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6AFB" w14:textId="77777777" w:rsidR="006D4A45" w:rsidRDefault="006D4A45" w:rsidP="006D4A45"/>
    <w:p w14:paraId="5BC30EFA" w14:textId="77777777" w:rsidR="006D4A45" w:rsidRDefault="006D4A45" w:rsidP="006D4A45"/>
    <w:p w14:paraId="652266F5" w14:textId="77777777" w:rsidR="006D4A45" w:rsidRPr="00ED39E3" w:rsidRDefault="006D4A45" w:rsidP="006D4A45">
      <w:pPr>
        <w:rPr>
          <w:b/>
          <w:bCs/>
          <w:sz w:val="40"/>
          <w:szCs w:val="40"/>
          <w:lang w:val="en-US"/>
        </w:rPr>
      </w:pPr>
      <w:r w:rsidRPr="00ED39E3">
        <w:rPr>
          <w:b/>
          <w:bCs/>
          <w:sz w:val="40"/>
          <w:szCs w:val="40"/>
          <w:lang w:val="en-US"/>
        </w:rPr>
        <w:t>The perfect everyday commuter</w:t>
      </w:r>
      <w:r>
        <w:rPr>
          <w:b/>
          <w:bCs/>
          <w:sz w:val="40"/>
          <w:szCs w:val="40"/>
          <w:lang w:val="en-US"/>
        </w:rPr>
        <w:t>s</w:t>
      </w:r>
      <w:r w:rsidRPr="00ED39E3">
        <w:rPr>
          <w:b/>
          <w:bCs/>
          <w:sz w:val="40"/>
          <w:szCs w:val="40"/>
          <w:lang w:val="en-US"/>
        </w:rPr>
        <w:t xml:space="preserve"> become Mediterranean chic.</w:t>
      </w:r>
    </w:p>
    <w:p w14:paraId="73D4B28C" w14:textId="77777777" w:rsidR="006D4A45" w:rsidRDefault="006D4A45" w:rsidP="006D4A45">
      <w:pPr>
        <w:rPr>
          <w:lang w:val="en-US"/>
        </w:rPr>
      </w:pPr>
    </w:p>
    <w:p w14:paraId="41D29421" w14:textId="77777777" w:rsidR="006D4A45" w:rsidRPr="00427D87" w:rsidRDefault="006D4A45" w:rsidP="006D4A45">
      <w:pPr>
        <w:rPr>
          <w:b/>
          <w:bCs/>
          <w:lang w:val="en-US"/>
        </w:rPr>
      </w:pPr>
    </w:p>
    <w:p w14:paraId="468985C9" w14:textId="77777777" w:rsidR="006D4A45" w:rsidRDefault="006D4A45" w:rsidP="006D4A45">
      <w:pPr>
        <w:rPr>
          <w:lang w:val="en-US"/>
        </w:rPr>
      </w:pPr>
      <w:r w:rsidRPr="00427D87">
        <w:rPr>
          <w:b/>
          <w:bCs/>
          <w:lang w:val="en-US"/>
        </w:rPr>
        <w:t xml:space="preserve">Cannes, 12.09.2023 – </w:t>
      </w:r>
    </w:p>
    <w:p w14:paraId="24DE5B05" w14:textId="77777777" w:rsidR="006D4A45" w:rsidRPr="008C5DEE" w:rsidRDefault="006D4A45" w:rsidP="006D4A45">
      <w:pPr>
        <w:rPr>
          <w:b/>
          <w:bCs/>
          <w:lang w:val="en-US"/>
        </w:rPr>
      </w:pPr>
      <w:r w:rsidRPr="008C5DEE">
        <w:rPr>
          <w:lang w:val="en-US"/>
        </w:rPr>
        <w:t xml:space="preserve">Axopar’s mission for a perfect day out starts from the very basics, with the philosophy that a boat </w:t>
      </w:r>
      <w:r>
        <w:rPr>
          <w:lang w:val="en-US"/>
        </w:rPr>
        <w:t>of</w:t>
      </w:r>
      <w:r w:rsidRPr="008C5DEE">
        <w:rPr>
          <w:lang w:val="en-US"/>
        </w:rPr>
        <w:t xml:space="preserve"> any size needs to deliver an exceptional driving experience and intuitive handling in ever-changing all-day conditions whether i</w:t>
      </w:r>
      <w:r>
        <w:rPr>
          <w:lang w:val="en-US"/>
        </w:rPr>
        <w:t>n</w:t>
      </w:r>
      <w:r w:rsidRPr="008C5DEE">
        <w:rPr>
          <w:lang w:val="en-US"/>
        </w:rPr>
        <w:t xml:space="preserve"> sheltered inland waters or open shores.</w:t>
      </w:r>
    </w:p>
    <w:p w14:paraId="015690FB" w14:textId="77777777" w:rsidR="006D4A45" w:rsidRDefault="006D4A45" w:rsidP="006D4A45">
      <w:pPr>
        <w:rPr>
          <w:lang w:val="en-US"/>
        </w:rPr>
      </w:pPr>
      <w:r w:rsidRPr="007D343D">
        <w:rPr>
          <w:lang w:val="en-US"/>
        </w:rPr>
        <w:t xml:space="preserve">The unmatched drivability and all-day functionality of the Axopar 22 and 25 range have been well-recognized in the boating world, and we've been listening closely to our customers on how they want to improve their onboard experience. Their </w:t>
      </w:r>
      <w:r>
        <w:rPr>
          <w:lang w:val="en-US"/>
        </w:rPr>
        <w:t>No 1</w:t>
      </w:r>
      <w:r w:rsidRPr="007D343D">
        <w:rPr>
          <w:lang w:val="en-US"/>
        </w:rPr>
        <w:t xml:space="preserve"> request w</w:t>
      </w:r>
      <w:r>
        <w:rPr>
          <w:lang w:val="en-US"/>
        </w:rPr>
        <w:t>as</w:t>
      </w:r>
      <w:r w:rsidRPr="007D343D">
        <w:rPr>
          <w:lang w:val="en-US"/>
        </w:rPr>
        <w:t xml:space="preserve"> to enhance onboard comfort at anchor, especially at Mediterranean locations and in warmer regions of the world where sunbathing and spending time on board is a big part of their adventures at sea. </w:t>
      </w:r>
    </w:p>
    <w:p w14:paraId="7104AF91" w14:textId="77777777" w:rsidR="006D4A45" w:rsidRPr="00160346" w:rsidRDefault="006D4A45" w:rsidP="006D4A45">
      <w:pPr>
        <w:rPr>
          <w:b/>
          <w:bCs/>
          <w:lang w:val="en-US"/>
        </w:rPr>
      </w:pPr>
      <w:r w:rsidRPr="00160346">
        <w:rPr>
          <w:b/>
          <w:bCs/>
          <w:lang w:val="en-US"/>
        </w:rPr>
        <w:t>Today</w:t>
      </w:r>
      <w:r>
        <w:rPr>
          <w:b/>
          <w:bCs/>
          <w:lang w:val="en-US"/>
        </w:rPr>
        <w:t>,</w:t>
      </w:r>
      <w:r w:rsidRPr="00160346">
        <w:rPr>
          <w:b/>
          <w:bCs/>
          <w:lang w:val="en-US"/>
        </w:rPr>
        <w:t xml:space="preserve"> we announce that the highly successful optional Mediterrana Edition from the Axopar 37 range is now extended to the entire Axopar 22 and Axopar 25 range of boats.</w:t>
      </w:r>
    </w:p>
    <w:p w14:paraId="5BD04B55" w14:textId="77777777" w:rsidR="006D4A45" w:rsidRPr="00786F42" w:rsidRDefault="006D4A45" w:rsidP="006D4A45">
      <w:pPr>
        <w:rPr>
          <w:lang w:val="en-US"/>
        </w:rPr>
      </w:pPr>
    </w:p>
    <w:p w14:paraId="60E6D26B" w14:textId="77777777" w:rsidR="006D4A45" w:rsidRPr="00155D13" w:rsidRDefault="006D4A45" w:rsidP="006D4A45">
      <w:pPr>
        <w:rPr>
          <w:b/>
          <w:bCs/>
          <w:lang w:val="en-US"/>
        </w:rPr>
      </w:pPr>
      <w:r>
        <w:rPr>
          <w:b/>
          <w:bCs/>
          <w:lang w:val="en-US"/>
        </w:rPr>
        <w:t xml:space="preserve">Truly </w:t>
      </w:r>
      <w:r w:rsidRPr="00F75F5B">
        <w:rPr>
          <w:b/>
          <w:bCs/>
          <w:lang w:val="en-US"/>
        </w:rPr>
        <w:t>offer</w:t>
      </w:r>
      <w:r>
        <w:rPr>
          <w:b/>
          <w:bCs/>
          <w:lang w:val="en-US"/>
        </w:rPr>
        <w:t>ing</w:t>
      </w:r>
      <w:r w:rsidRPr="00F75F5B">
        <w:rPr>
          <w:b/>
          <w:bCs/>
          <w:lang w:val="en-US"/>
        </w:rPr>
        <w:t xml:space="preserve"> the best of </w:t>
      </w:r>
      <w:r>
        <w:rPr>
          <w:b/>
          <w:bCs/>
          <w:lang w:val="en-US"/>
        </w:rPr>
        <w:t>both</w:t>
      </w:r>
      <w:r w:rsidRPr="00F75F5B">
        <w:rPr>
          <w:b/>
          <w:bCs/>
          <w:lang w:val="en-US"/>
        </w:rPr>
        <w:t xml:space="preserve"> worlds</w:t>
      </w:r>
      <w:r>
        <w:rPr>
          <w:b/>
          <w:bCs/>
          <w:lang w:val="en-US"/>
        </w:rPr>
        <w:t xml:space="preserve"> -</w:t>
      </w:r>
      <w:r w:rsidRPr="00F75F5B">
        <w:rPr>
          <w:b/>
          <w:bCs/>
          <w:lang w:val="en-US"/>
        </w:rPr>
        <w:t xml:space="preserve"> comfort and ride!</w:t>
      </w:r>
    </w:p>
    <w:p w14:paraId="12234B36" w14:textId="77777777" w:rsidR="006D4A45" w:rsidRDefault="006D4A45" w:rsidP="006D4A45">
      <w:pPr>
        <w:rPr>
          <w:lang w:val="en-US"/>
        </w:rPr>
      </w:pPr>
      <w:r w:rsidRPr="003A5479">
        <w:rPr>
          <w:lang w:val="en-US"/>
        </w:rPr>
        <w:t xml:space="preserve">Introducing elegance and sociability on the Axopar 22 Mediterrana and Axopar 25 Mediterrana – the new edition that reinforces the art of relaxing and socializing on the water. Building upon the success of our 22s and 25s, the optional Mediterrana Edition takes the joy of sun-soaked lounging to new heights, fully embracing the essence of Mediterranean living without compromising their well-renowned seakeeping and drivability. </w:t>
      </w:r>
    </w:p>
    <w:p w14:paraId="6F08FF27" w14:textId="77777777" w:rsidR="006D4A45" w:rsidRDefault="006D4A45" w:rsidP="006D4A45">
      <w:pPr>
        <w:rPr>
          <w:lang w:val="en-US"/>
        </w:rPr>
      </w:pPr>
      <w:r w:rsidRPr="00DC26A4">
        <w:rPr>
          <w:lang w:val="en-US"/>
        </w:rPr>
        <w:t>Our smallest models are true driver's boats, exciting and fun to drive, hard to match in terms of handling and performance, seaworthiness, safety, and comfort onboard, combined with a myriad of functionalities, options, and alternative layouts - all intended to suit a wide range of customers and their specific needs. Ideal also for customers new to boating, easy to get "into," predictable</w:t>
      </w:r>
      <w:r>
        <w:rPr>
          <w:lang w:val="en-US"/>
        </w:rPr>
        <w:t>,</w:t>
      </w:r>
      <w:r w:rsidRPr="00DC26A4">
        <w:rPr>
          <w:lang w:val="en-US"/>
        </w:rPr>
        <w:t xml:space="preserve"> yet equally thrilling to drive</w:t>
      </w:r>
      <w:r>
        <w:rPr>
          <w:lang w:val="en-US"/>
        </w:rPr>
        <w:t>,</w:t>
      </w:r>
      <w:r w:rsidRPr="00DC26A4">
        <w:rPr>
          <w:lang w:val="en-US"/>
        </w:rPr>
        <w:t xml:space="preserve"> for experienced boaters.</w:t>
      </w:r>
    </w:p>
    <w:p w14:paraId="47315F46" w14:textId="77777777" w:rsidR="006D4A45" w:rsidRDefault="006D4A45" w:rsidP="006D4A45">
      <w:pPr>
        <w:rPr>
          <w:lang w:val="en-US"/>
        </w:rPr>
      </w:pPr>
    </w:p>
    <w:p w14:paraId="4C20CDAE" w14:textId="77777777" w:rsidR="006D4A45" w:rsidRPr="00B92E42" w:rsidRDefault="006D4A45" w:rsidP="006D4A45">
      <w:pPr>
        <w:rPr>
          <w:b/>
          <w:bCs/>
          <w:lang w:val="en-US"/>
        </w:rPr>
      </w:pPr>
      <w:r>
        <w:rPr>
          <w:b/>
          <w:bCs/>
          <w:lang w:val="en-US"/>
        </w:rPr>
        <w:t>Transformative features</w:t>
      </w:r>
    </w:p>
    <w:p w14:paraId="217F7078" w14:textId="77777777" w:rsidR="006D4A45" w:rsidRDefault="006D4A45" w:rsidP="006D4A45">
      <w:pPr>
        <w:rPr>
          <w:lang w:val="en-US"/>
        </w:rPr>
      </w:pPr>
      <w:r>
        <w:rPr>
          <w:lang w:val="en-US"/>
        </w:rPr>
        <w:t xml:space="preserve">With the Mediterrana package we want to </w:t>
      </w:r>
      <w:r w:rsidRPr="005F0C94">
        <w:rPr>
          <w:lang w:val="en-US"/>
        </w:rPr>
        <w:t>enhance</w:t>
      </w:r>
      <w:r>
        <w:rPr>
          <w:lang w:val="en-US"/>
        </w:rPr>
        <w:t xml:space="preserve"> comfort and </w:t>
      </w:r>
      <w:r w:rsidRPr="005F0C94">
        <w:rPr>
          <w:lang w:val="en-US"/>
        </w:rPr>
        <w:t>appearance</w:t>
      </w:r>
      <w:r>
        <w:rPr>
          <w:lang w:val="en-US"/>
        </w:rPr>
        <w:t>, whilst utilizing the layout of the boats to the maximum, adding a new dimension of usability for day cruising endeavors.</w:t>
      </w:r>
    </w:p>
    <w:p w14:paraId="310A606B" w14:textId="77777777" w:rsidR="006D4A45" w:rsidRPr="003F0D77" w:rsidRDefault="006D4A45" w:rsidP="006D4A45">
      <w:pPr>
        <w:rPr>
          <w:lang w:val="en-US"/>
        </w:rPr>
      </w:pPr>
      <w:r w:rsidRPr="003F0D77">
        <w:rPr>
          <w:lang w:val="en-US"/>
        </w:rPr>
        <w:t xml:space="preserve">Two of the </w:t>
      </w:r>
      <w:proofErr w:type="gramStart"/>
      <w:r w:rsidRPr="003F0D77">
        <w:rPr>
          <w:lang w:val="en-US"/>
        </w:rPr>
        <w:t>standout</w:t>
      </w:r>
      <w:proofErr w:type="gramEnd"/>
      <w:r w:rsidRPr="003F0D77">
        <w:rPr>
          <w:lang w:val="en-US"/>
        </w:rPr>
        <w:t xml:space="preserve"> features onboard are the ability to transform the optional multi-storage and u-sofa configurations into full sun-lounging areas. This clever design converts the entire aft deck into a </w:t>
      </w:r>
      <w:r w:rsidRPr="003F0D77">
        <w:rPr>
          <w:lang w:val="en-US"/>
        </w:rPr>
        <w:lastRenderedPageBreak/>
        <w:t>large sunbed with plush removable backrests for added comfort. The driver and co-driver seats can be rotated to face the aft, creating an expanded hangout or dining area.</w:t>
      </w:r>
    </w:p>
    <w:p w14:paraId="7621C4E1" w14:textId="77777777" w:rsidR="006D4A45" w:rsidRPr="003F0D77" w:rsidRDefault="006D4A45" w:rsidP="006D4A45">
      <w:pPr>
        <w:rPr>
          <w:lang w:val="en-US"/>
        </w:rPr>
      </w:pPr>
    </w:p>
    <w:p w14:paraId="088AEE0B" w14:textId="77777777" w:rsidR="006D4A45" w:rsidRDefault="006D4A45" w:rsidP="006D4A45">
      <w:pPr>
        <w:rPr>
          <w:lang w:val="en-US"/>
        </w:rPr>
      </w:pPr>
      <w:r w:rsidRPr="003F0D77">
        <w:rPr>
          <w:lang w:val="en-US"/>
        </w:rPr>
        <w:t>The 22 range comes with a table and two wider seats with backrests on the front deck. Additional removable handrail cushions on each side of the boat serve as ideal spots for leaning or sitting and feature built-in cupholders. On the 25</w:t>
      </w:r>
      <w:r>
        <w:rPr>
          <w:lang w:val="en-US"/>
        </w:rPr>
        <w:t>’</w:t>
      </w:r>
      <w:r w:rsidRPr="003F0D77">
        <w:rPr>
          <w:lang w:val="en-US"/>
        </w:rPr>
        <w:t xml:space="preserve"> range, the plush front lounge </w:t>
      </w:r>
      <w:proofErr w:type="spellStart"/>
      <w:r w:rsidRPr="003F0D77">
        <w:rPr>
          <w:lang w:val="en-US"/>
        </w:rPr>
        <w:t>sunpads</w:t>
      </w:r>
      <w:proofErr w:type="spellEnd"/>
      <w:r w:rsidRPr="003F0D77">
        <w:rPr>
          <w:lang w:val="en-US"/>
        </w:rPr>
        <w:t xml:space="preserve"> are also wrapped in the stylish, durable, and weatherproof Mediterrana fabric that keeps cool even in hot temperatures.</w:t>
      </w:r>
    </w:p>
    <w:p w14:paraId="54DACAAD" w14:textId="77777777" w:rsidR="006D4A45" w:rsidRPr="00D14D8E" w:rsidRDefault="006D4A45" w:rsidP="006D4A45">
      <w:pPr>
        <w:rPr>
          <w:lang w:val="en-US"/>
        </w:rPr>
      </w:pPr>
    </w:p>
    <w:p w14:paraId="689E2EE7" w14:textId="77777777" w:rsidR="006D4A45" w:rsidRDefault="006D4A45" w:rsidP="006D4A45">
      <w:pPr>
        <w:rPr>
          <w:b/>
          <w:bCs/>
          <w:lang w:val="en-US"/>
        </w:rPr>
      </w:pPr>
      <w:r w:rsidRPr="001C2395">
        <w:rPr>
          <w:b/>
          <w:bCs/>
          <w:lang w:val="en-US"/>
        </w:rPr>
        <w:t>What is included</w:t>
      </w:r>
      <w:r>
        <w:rPr>
          <w:b/>
          <w:bCs/>
          <w:lang w:val="en-US"/>
        </w:rPr>
        <w:t xml:space="preserve"> in the Mediterrana Edition package</w:t>
      </w:r>
      <w:r w:rsidRPr="001C2395">
        <w:rPr>
          <w:b/>
          <w:bCs/>
          <w:lang w:val="en-US"/>
        </w:rPr>
        <w:t>?</w:t>
      </w:r>
    </w:p>
    <w:p w14:paraId="177A4EE1" w14:textId="77777777" w:rsidR="006D4A45" w:rsidRPr="00B50592" w:rsidRDefault="006D4A45" w:rsidP="006D4A45">
      <w:pPr>
        <w:rPr>
          <w:lang w:val="en-US"/>
        </w:rPr>
      </w:pPr>
      <w:r w:rsidRPr="00B50592">
        <w:rPr>
          <w:lang w:val="en-US"/>
        </w:rPr>
        <w:t>Axopar 22 range</w:t>
      </w:r>
    </w:p>
    <w:p w14:paraId="4A30C3FC" w14:textId="77777777" w:rsidR="006D4A45" w:rsidRDefault="006D4A45" w:rsidP="006D4A45">
      <w:pPr>
        <w:pStyle w:val="ListParagraph"/>
        <w:numPr>
          <w:ilvl w:val="0"/>
          <w:numId w:val="1"/>
        </w:numPr>
        <w:rPr>
          <w:lang w:val="en-US"/>
        </w:rPr>
      </w:pPr>
      <w:r>
        <w:rPr>
          <w:lang w:val="en-US"/>
        </w:rPr>
        <w:t>Outdoor weatherproof fabric, Mediterrana</w:t>
      </w:r>
    </w:p>
    <w:p w14:paraId="4BDB87DE" w14:textId="77777777" w:rsidR="006D4A45" w:rsidRDefault="006D4A45" w:rsidP="006D4A45">
      <w:pPr>
        <w:pStyle w:val="ListParagraph"/>
        <w:numPr>
          <w:ilvl w:val="0"/>
          <w:numId w:val="1"/>
        </w:numPr>
        <w:rPr>
          <w:lang w:val="en-US"/>
        </w:rPr>
      </w:pPr>
      <w:r>
        <w:rPr>
          <w:lang w:val="en-US"/>
        </w:rPr>
        <w:t>Sofa cushions and seating with enhanced comfort</w:t>
      </w:r>
    </w:p>
    <w:p w14:paraId="3FF82A03" w14:textId="77777777" w:rsidR="006D4A45" w:rsidRDefault="006D4A45" w:rsidP="006D4A45">
      <w:pPr>
        <w:pStyle w:val="ListParagraph"/>
        <w:numPr>
          <w:ilvl w:val="0"/>
          <w:numId w:val="1"/>
        </w:numPr>
        <w:rPr>
          <w:lang w:val="en-US"/>
        </w:rPr>
      </w:pPr>
      <w:r>
        <w:rPr>
          <w:lang w:val="en-US"/>
        </w:rPr>
        <w:t>Extended fore deck seating with handrail cushions</w:t>
      </w:r>
    </w:p>
    <w:p w14:paraId="2E70912E" w14:textId="77777777" w:rsidR="006D4A45" w:rsidRDefault="006D4A45" w:rsidP="006D4A45">
      <w:pPr>
        <w:pStyle w:val="ListParagraph"/>
        <w:numPr>
          <w:ilvl w:val="0"/>
          <w:numId w:val="1"/>
        </w:numPr>
        <w:rPr>
          <w:lang w:val="en-US"/>
        </w:rPr>
      </w:pPr>
      <w:r>
        <w:rPr>
          <w:lang w:val="en-US"/>
        </w:rPr>
        <w:t>Table for front / aft deck</w:t>
      </w:r>
    </w:p>
    <w:p w14:paraId="2F7E4E41" w14:textId="77777777" w:rsidR="006D4A45" w:rsidRDefault="006D4A45" w:rsidP="006D4A45">
      <w:pPr>
        <w:pStyle w:val="ListParagraph"/>
        <w:numPr>
          <w:ilvl w:val="0"/>
          <w:numId w:val="1"/>
        </w:numPr>
        <w:rPr>
          <w:lang w:val="en-US"/>
        </w:rPr>
      </w:pPr>
      <w:r>
        <w:rPr>
          <w:lang w:val="en-US"/>
        </w:rPr>
        <w:t>Sundeck for multi-storage module incl. handrail cushions and cushions</w:t>
      </w:r>
    </w:p>
    <w:p w14:paraId="1B8CE477" w14:textId="77777777" w:rsidR="006D4A45" w:rsidRDefault="006D4A45" w:rsidP="006D4A45">
      <w:pPr>
        <w:pStyle w:val="ListParagraph"/>
        <w:numPr>
          <w:ilvl w:val="0"/>
          <w:numId w:val="1"/>
        </w:numPr>
        <w:rPr>
          <w:lang w:val="en-US"/>
        </w:rPr>
      </w:pPr>
      <w:r>
        <w:rPr>
          <w:lang w:val="en-US"/>
        </w:rPr>
        <w:t xml:space="preserve">Sundeck for U-sofa including infill </w:t>
      </w:r>
      <w:proofErr w:type="gramStart"/>
      <w:r>
        <w:rPr>
          <w:lang w:val="en-US"/>
        </w:rPr>
        <w:t>cushion</w:t>
      </w:r>
      <w:proofErr w:type="gramEnd"/>
      <w:r>
        <w:rPr>
          <w:lang w:val="en-US"/>
        </w:rPr>
        <w:t xml:space="preserve"> </w:t>
      </w:r>
    </w:p>
    <w:p w14:paraId="07255C56" w14:textId="77777777" w:rsidR="006D4A45" w:rsidRDefault="006D4A45" w:rsidP="006D4A45">
      <w:pPr>
        <w:pStyle w:val="ListParagraph"/>
        <w:numPr>
          <w:ilvl w:val="0"/>
          <w:numId w:val="1"/>
        </w:numPr>
        <w:rPr>
          <w:lang w:val="en-US"/>
        </w:rPr>
      </w:pPr>
      <w:r>
        <w:rPr>
          <w:lang w:val="en-US"/>
        </w:rPr>
        <w:t xml:space="preserve">Harbor </w:t>
      </w:r>
      <w:proofErr w:type="gramStart"/>
      <w:r>
        <w:rPr>
          <w:lang w:val="en-US"/>
        </w:rPr>
        <w:t>covers</w:t>
      </w:r>
      <w:proofErr w:type="gramEnd"/>
    </w:p>
    <w:p w14:paraId="3F53FE13" w14:textId="77777777" w:rsidR="006D4A45" w:rsidRDefault="006D4A45" w:rsidP="006D4A45">
      <w:pPr>
        <w:rPr>
          <w:lang w:val="en-US"/>
        </w:rPr>
      </w:pPr>
      <w:r>
        <w:rPr>
          <w:lang w:val="en-US"/>
        </w:rPr>
        <w:t>Axopar 25 range</w:t>
      </w:r>
    </w:p>
    <w:p w14:paraId="1446E689" w14:textId="77777777" w:rsidR="006D4A45" w:rsidRDefault="006D4A45" w:rsidP="006D4A45">
      <w:pPr>
        <w:pStyle w:val="ListParagraph"/>
        <w:numPr>
          <w:ilvl w:val="0"/>
          <w:numId w:val="1"/>
        </w:numPr>
        <w:rPr>
          <w:lang w:val="en-US"/>
        </w:rPr>
      </w:pPr>
      <w:r>
        <w:rPr>
          <w:lang w:val="en-US"/>
        </w:rPr>
        <w:t>Outdoor waterproof fabric, Mediterrana</w:t>
      </w:r>
    </w:p>
    <w:p w14:paraId="7F06E21E" w14:textId="77777777" w:rsidR="006D4A45" w:rsidRDefault="006D4A45" w:rsidP="006D4A45">
      <w:pPr>
        <w:pStyle w:val="ListParagraph"/>
        <w:numPr>
          <w:ilvl w:val="0"/>
          <w:numId w:val="1"/>
        </w:numPr>
        <w:rPr>
          <w:lang w:val="en-US"/>
        </w:rPr>
      </w:pPr>
      <w:r>
        <w:rPr>
          <w:lang w:val="en-US"/>
        </w:rPr>
        <w:t>Sofa cushions and seating with enhanced comfort</w:t>
      </w:r>
    </w:p>
    <w:p w14:paraId="461D9C9F" w14:textId="77777777" w:rsidR="006D4A45" w:rsidRPr="00F472B6" w:rsidRDefault="006D4A45" w:rsidP="006D4A45">
      <w:pPr>
        <w:pStyle w:val="ListParagraph"/>
        <w:numPr>
          <w:ilvl w:val="0"/>
          <w:numId w:val="1"/>
        </w:numPr>
        <w:rPr>
          <w:lang w:val="en-US"/>
        </w:rPr>
      </w:pPr>
      <w:r w:rsidRPr="00F472B6">
        <w:rPr>
          <w:lang w:val="en-US"/>
        </w:rPr>
        <w:t>Sundeck cushion for fore deck</w:t>
      </w:r>
    </w:p>
    <w:p w14:paraId="790E662F" w14:textId="77777777" w:rsidR="006D4A45" w:rsidRDefault="006D4A45" w:rsidP="006D4A45">
      <w:pPr>
        <w:pStyle w:val="ListParagraph"/>
        <w:numPr>
          <w:ilvl w:val="0"/>
          <w:numId w:val="1"/>
        </w:numPr>
        <w:rPr>
          <w:lang w:val="en-US"/>
        </w:rPr>
      </w:pPr>
      <w:r>
        <w:rPr>
          <w:lang w:val="en-US"/>
        </w:rPr>
        <w:t>Table for aft deck (only with u-sofa option)</w:t>
      </w:r>
    </w:p>
    <w:p w14:paraId="387324E4" w14:textId="77777777" w:rsidR="006D4A45" w:rsidRDefault="006D4A45" w:rsidP="006D4A45">
      <w:pPr>
        <w:pStyle w:val="ListParagraph"/>
        <w:numPr>
          <w:ilvl w:val="0"/>
          <w:numId w:val="1"/>
        </w:numPr>
        <w:rPr>
          <w:lang w:val="en-US"/>
        </w:rPr>
      </w:pPr>
      <w:r>
        <w:rPr>
          <w:lang w:val="en-US"/>
        </w:rPr>
        <w:t xml:space="preserve">Sundeck for multi-storage including handrail cushions and infill </w:t>
      </w:r>
      <w:proofErr w:type="gramStart"/>
      <w:r>
        <w:rPr>
          <w:lang w:val="en-US"/>
        </w:rPr>
        <w:t>cushions</w:t>
      </w:r>
      <w:proofErr w:type="gramEnd"/>
      <w:r>
        <w:rPr>
          <w:lang w:val="en-US"/>
        </w:rPr>
        <w:t xml:space="preserve"> </w:t>
      </w:r>
    </w:p>
    <w:p w14:paraId="345B1692" w14:textId="77777777" w:rsidR="006D4A45" w:rsidRDefault="006D4A45" w:rsidP="006D4A45">
      <w:pPr>
        <w:pStyle w:val="ListParagraph"/>
        <w:numPr>
          <w:ilvl w:val="0"/>
          <w:numId w:val="1"/>
        </w:numPr>
        <w:rPr>
          <w:lang w:val="en-US"/>
        </w:rPr>
      </w:pPr>
      <w:r>
        <w:rPr>
          <w:lang w:val="en-US"/>
        </w:rPr>
        <w:t xml:space="preserve">Sundeck for u-sofa including infill </w:t>
      </w:r>
      <w:proofErr w:type="gramStart"/>
      <w:r>
        <w:rPr>
          <w:lang w:val="en-US"/>
        </w:rPr>
        <w:t>cushion</w:t>
      </w:r>
      <w:proofErr w:type="gramEnd"/>
      <w:r>
        <w:rPr>
          <w:lang w:val="en-US"/>
        </w:rPr>
        <w:t xml:space="preserve"> </w:t>
      </w:r>
    </w:p>
    <w:p w14:paraId="257DAD6A" w14:textId="77777777" w:rsidR="006D4A45" w:rsidRDefault="006D4A45" w:rsidP="006D4A45">
      <w:pPr>
        <w:pStyle w:val="ListParagraph"/>
        <w:numPr>
          <w:ilvl w:val="0"/>
          <w:numId w:val="1"/>
        </w:numPr>
        <w:rPr>
          <w:lang w:val="en-US"/>
        </w:rPr>
      </w:pPr>
      <w:r>
        <w:rPr>
          <w:lang w:val="en-US"/>
        </w:rPr>
        <w:t xml:space="preserve">Harbor </w:t>
      </w:r>
      <w:proofErr w:type="gramStart"/>
      <w:r>
        <w:rPr>
          <w:lang w:val="en-US"/>
        </w:rPr>
        <w:t>covers</w:t>
      </w:r>
      <w:proofErr w:type="gramEnd"/>
    </w:p>
    <w:p w14:paraId="61729532" w14:textId="77777777" w:rsidR="006D4A45" w:rsidRDefault="006D4A45" w:rsidP="006D4A45">
      <w:pPr>
        <w:pStyle w:val="ListParagraph"/>
        <w:rPr>
          <w:lang w:val="en-US"/>
        </w:rPr>
      </w:pPr>
    </w:p>
    <w:p w14:paraId="03D28944" w14:textId="77777777" w:rsidR="006D4A45" w:rsidRPr="00BA69D0" w:rsidRDefault="006D4A45" w:rsidP="006D4A45">
      <w:pPr>
        <w:rPr>
          <w:b/>
          <w:bCs/>
          <w:lang w:val="en-US"/>
        </w:rPr>
      </w:pPr>
      <w:r w:rsidRPr="00BA69D0">
        <w:rPr>
          <w:b/>
          <w:bCs/>
          <w:lang w:val="en-US"/>
        </w:rPr>
        <w:t>Mediterrana soft deck</w:t>
      </w:r>
      <w:r>
        <w:rPr>
          <w:b/>
          <w:bCs/>
          <w:lang w:val="en-US"/>
        </w:rPr>
        <w:t xml:space="preserve"> flooring</w:t>
      </w:r>
    </w:p>
    <w:p w14:paraId="3EE8B0F9" w14:textId="77777777" w:rsidR="006D4A45" w:rsidRDefault="006D4A45" w:rsidP="006D4A45">
      <w:pPr>
        <w:rPr>
          <w:lang w:val="en-US"/>
        </w:rPr>
      </w:pPr>
      <w:r>
        <w:t xml:space="preserve">Further enhancing comfort and aesthetics on the </w:t>
      </w:r>
      <w:proofErr w:type="spellStart"/>
      <w:r>
        <w:t>Mediterrana</w:t>
      </w:r>
      <w:proofErr w:type="spellEnd"/>
      <w:r>
        <w:t xml:space="preserve"> Edition, you can also </w:t>
      </w:r>
      <w:r w:rsidRPr="008C5DEE">
        <w:rPr>
          <w:lang w:val="en-US"/>
        </w:rPr>
        <w:t>add</w:t>
      </w:r>
      <w:r>
        <w:t xml:space="preserve"> a</w:t>
      </w:r>
      <w:r>
        <w:rPr>
          <w:lang w:val="en-US"/>
        </w:rPr>
        <w:t xml:space="preserve">n optional </w:t>
      </w:r>
      <w:r>
        <w:t>light deck flooring that is not only soft and pleasant when walking barefoot</w:t>
      </w:r>
      <w:r>
        <w:rPr>
          <w:lang w:val="en-US"/>
        </w:rPr>
        <w:t>,</w:t>
      </w:r>
      <w:r>
        <w:t xml:space="preserve"> when you just came from a relaxing swim or while you are lounging onboard enjoying the day, but also finalizes the Mediterranean spirit in terms of style and atmosphere</w:t>
      </w:r>
      <w:r>
        <w:rPr>
          <w:lang w:val="en-US"/>
        </w:rPr>
        <w:t>, available for both model ranges.</w:t>
      </w:r>
    </w:p>
    <w:p w14:paraId="7FDA0DEE" w14:textId="77777777" w:rsidR="006D4A45" w:rsidRPr="000F07B9" w:rsidRDefault="006D4A45" w:rsidP="006D4A45">
      <w:pPr>
        <w:rPr>
          <w:lang w:val="en-US"/>
        </w:rPr>
      </w:pPr>
    </w:p>
    <w:p w14:paraId="6B555C9E" w14:textId="77777777" w:rsidR="006D4A45" w:rsidRPr="001C2395" w:rsidRDefault="006D4A45" w:rsidP="006D4A45">
      <w:pPr>
        <w:rPr>
          <w:b/>
          <w:bCs/>
          <w:lang w:val="en-US"/>
        </w:rPr>
      </w:pPr>
      <w:r w:rsidRPr="001C2395">
        <w:rPr>
          <w:b/>
          <w:bCs/>
          <w:lang w:val="en-US"/>
        </w:rPr>
        <w:t>Availability</w:t>
      </w:r>
    </w:p>
    <w:p w14:paraId="44CF0EA9" w14:textId="77777777" w:rsidR="006D4A45" w:rsidRDefault="006D4A45" w:rsidP="006D4A45">
      <w:pPr>
        <w:rPr>
          <w:lang w:val="en-US"/>
        </w:rPr>
      </w:pPr>
      <w:r>
        <w:rPr>
          <w:lang w:val="en-US"/>
        </w:rPr>
        <w:t>The Mediterrana Edition is available from now onwards as a factory option for all Axopar 22 and 25 ranges.</w:t>
      </w:r>
    </w:p>
    <w:p w14:paraId="4C86A7D4" w14:textId="28E41869" w:rsidR="006D4A45" w:rsidRDefault="006D4A45" w:rsidP="006D4A45">
      <w:pPr>
        <w:rPr>
          <w:lang w:val="en-US"/>
        </w:rPr>
      </w:pPr>
      <w:r>
        <w:t xml:space="preserve">Existing owners </w:t>
      </w:r>
      <w:r w:rsidRPr="00155D13">
        <w:rPr>
          <w:lang w:val="en-US"/>
        </w:rPr>
        <w:t xml:space="preserve">of the Axopar 22 and 25 range </w:t>
      </w:r>
      <w:r>
        <w:rPr>
          <w:lang w:val="en-US"/>
        </w:rPr>
        <w:t>can also choose to retrofit this option, please consult your nearest Axopar dealer for availability and pricing.</w:t>
      </w:r>
    </w:p>
    <w:p w14:paraId="1AE93513" w14:textId="77777777" w:rsidR="006D4A45" w:rsidRPr="006D4A45" w:rsidRDefault="006D4A45" w:rsidP="006D4A45">
      <w:pPr>
        <w:rPr>
          <w:lang w:val="en-US"/>
        </w:rPr>
      </w:pPr>
    </w:p>
    <w:p w14:paraId="64E14F79" w14:textId="77777777" w:rsidR="006D4A45" w:rsidRDefault="006D4A45" w:rsidP="006D4A45">
      <w:pPr>
        <w:rPr>
          <w:b/>
          <w:bCs/>
          <w:lang w:val="en-US"/>
        </w:rPr>
      </w:pPr>
    </w:p>
    <w:p w14:paraId="32B2BE88" w14:textId="77777777" w:rsidR="006D4A45" w:rsidRPr="00843C7C" w:rsidRDefault="006D4A45" w:rsidP="006D4A45">
      <w:pPr>
        <w:rPr>
          <w:b/>
          <w:bCs/>
          <w:lang w:val="en-US"/>
        </w:rPr>
      </w:pPr>
      <w:r w:rsidRPr="00843C7C">
        <w:rPr>
          <w:b/>
          <w:bCs/>
          <w:lang w:val="en-US"/>
        </w:rPr>
        <w:t>Pricing</w:t>
      </w:r>
    </w:p>
    <w:p w14:paraId="0E443EA0" w14:textId="77777777" w:rsidR="006D4A45" w:rsidRDefault="006D4A45" w:rsidP="006D4A45">
      <w:pPr>
        <w:rPr>
          <w:lang w:val="en-US"/>
        </w:rPr>
      </w:pPr>
      <w:r>
        <w:rPr>
          <w:lang w:val="en-US"/>
        </w:rPr>
        <w:t>Options for Axopar 22:</w:t>
      </w:r>
    </w:p>
    <w:p w14:paraId="6B234415" w14:textId="77777777" w:rsidR="006D4A45" w:rsidRDefault="006D4A45" w:rsidP="006D4A45">
      <w:pPr>
        <w:ind w:firstLine="720"/>
        <w:rPr>
          <w:lang w:val="en-US"/>
        </w:rPr>
      </w:pPr>
      <w:r w:rsidRPr="00E27C54">
        <w:rPr>
          <w:lang w:val="en-US"/>
        </w:rPr>
        <w:t xml:space="preserve">Mediterrana </w:t>
      </w:r>
      <w:r>
        <w:rPr>
          <w:lang w:val="en-US"/>
        </w:rPr>
        <w:t>E</w:t>
      </w:r>
      <w:r w:rsidRPr="00E27C54">
        <w:rPr>
          <w:lang w:val="en-US"/>
        </w:rPr>
        <w:t>dition</w:t>
      </w:r>
      <w:r>
        <w:rPr>
          <w:lang w:val="en-US"/>
        </w:rPr>
        <w:t xml:space="preserve">, with </w:t>
      </w:r>
      <w:proofErr w:type="spellStart"/>
      <w:r>
        <w:rPr>
          <w:lang w:val="en-US"/>
        </w:rPr>
        <w:t>Multistorage</w:t>
      </w:r>
      <w:proofErr w:type="spellEnd"/>
      <w:r>
        <w:rPr>
          <w:lang w:val="en-US"/>
        </w:rPr>
        <w:tab/>
        <w:t xml:space="preserve">4 290€ </w:t>
      </w:r>
    </w:p>
    <w:p w14:paraId="42F7D02A" w14:textId="77777777" w:rsidR="006D4A45" w:rsidRDefault="006D4A45" w:rsidP="006D4A45">
      <w:pPr>
        <w:ind w:firstLine="720"/>
        <w:rPr>
          <w:lang w:val="en-US"/>
        </w:rPr>
      </w:pPr>
      <w:r>
        <w:rPr>
          <w:lang w:val="en-US"/>
        </w:rPr>
        <w:t>Mediterrana Edition, with U-Sofa</w:t>
      </w:r>
      <w:r>
        <w:rPr>
          <w:lang w:val="en-US"/>
        </w:rPr>
        <w:tab/>
        <w:t>3 990€</w:t>
      </w:r>
    </w:p>
    <w:p w14:paraId="37F9C2E2" w14:textId="77777777" w:rsidR="006D4A45" w:rsidRDefault="006D4A45" w:rsidP="006D4A45">
      <w:pPr>
        <w:ind w:firstLine="720"/>
        <w:rPr>
          <w:lang w:val="en-US"/>
        </w:rPr>
      </w:pPr>
      <w:r>
        <w:rPr>
          <w:lang w:val="en-US"/>
        </w:rPr>
        <w:t>Mediterrana soft deck flooring</w:t>
      </w:r>
      <w:r>
        <w:rPr>
          <w:lang w:val="en-US"/>
        </w:rPr>
        <w:tab/>
      </w:r>
      <w:r>
        <w:rPr>
          <w:lang w:val="en-US"/>
        </w:rPr>
        <w:tab/>
        <w:t>2 690€</w:t>
      </w:r>
    </w:p>
    <w:p w14:paraId="03B639F6" w14:textId="77777777" w:rsidR="006D4A45" w:rsidRDefault="006D4A45" w:rsidP="006D4A45">
      <w:pPr>
        <w:rPr>
          <w:lang w:val="en-US"/>
        </w:rPr>
      </w:pPr>
    </w:p>
    <w:p w14:paraId="00DA4E64" w14:textId="77777777" w:rsidR="006D4A45" w:rsidRDefault="006D4A45" w:rsidP="006D4A45">
      <w:pPr>
        <w:rPr>
          <w:lang w:val="en-US"/>
        </w:rPr>
      </w:pPr>
      <w:r>
        <w:rPr>
          <w:lang w:val="en-US"/>
        </w:rPr>
        <w:t>Options for Axopar 25:</w:t>
      </w:r>
    </w:p>
    <w:p w14:paraId="51FDF266" w14:textId="77777777" w:rsidR="006D4A45" w:rsidRDefault="006D4A45" w:rsidP="006D4A45">
      <w:pPr>
        <w:ind w:firstLine="720"/>
        <w:rPr>
          <w:lang w:val="en-US"/>
        </w:rPr>
      </w:pPr>
      <w:r w:rsidRPr="00E27C54">
        <w:rPr>
          <w:lang w:val="en-US"/>
        </w:rPr>
        <w:t xml:space="preserve">Mediterrana </w:t>
      </w:r>
      <w:r>
        <w:rPr>
          <w:lang w:val="en-US"/>
        </w:rPr>
        <w:t>E</w:t>
      </w:r>
      <w:r w:rsidRPr="00E27C54">
        <w:rPr>
          <w:lang w:val="en-US"/>
        </w:rPr>
        <w:t>dition</w:t>
      </w:r>
      <w:r>
        <w:rPr>
          <w:lang w:val="en-US"/>
        </w:rPr>
        <w:t xml:space="preserve">, with </w:t>
      </w:r>
      <w:proofErr w:type="spellStart"/>
      <w:r>
        <w:rPr>
          <w:lang w:val="en-US"/>
        </w:rPr>
        <w:t>Multistorage</w:t>
      </w:r>
      <w:proofErr w:type="spellEnd"/>
      <w:r>
        <w:rPr>
          <w:lang w:val="en-US"/>
        </w:rPr>
        <w:tab/>
        <w:t xml:space="preserve">3 890€ </w:t>
      </w:r>
    </w:p>
    <w:p w14:paraId="16490302" w14:textId="77777777" w:rsidR="006D4A45" w:rsidRDefault="006D4A45" w:rsidP="006D4A45">
      <w:pPr>
        <w:ind w:firstLine="720"/>
        <w:rPr>
          <w:lang w:val="en-US"/>
        </w:rPr>
      </w:pPr>
      <w:r>
        <w:rPr>
          <w:lang w:val="en-US"/>
        </w:rPr>
        <w:t xml:space="preserve">Mediterrana Edition, with U-Sofa </w:t>
      </w:r>
      <w:r>
        <w:rPr>
          <w:lang w:val="en-US"/>
        </w:rPr>
        <w:tab/>
        <w:t>3 990€</w:t>
      </w:r>
    </w:p>
    <w:p w14:paraId="0A051B67" w14:textId="77777777" w:rsidR="006D4A45" w:rsidRDefault="006D4A45" w:rsidP="006D4A45">
      <w:pPr>
        <w:ind w:firstLine="720"/>
        <w:rPr>
          <w:lang w:val="en-US"/>
        </w:rPr>
      </w:pPr>
      <w:r>
        <w:rPr>
          <w:lang w:val="en-US"/>
        </w:rPr>
        <w:t>Mediterrana soft deck flooring</w:t>
      </w:r>
      <w:r>
        <w:rPr>
          <w:lang w:val="en-US"/>
        </w:rPr>
        <w:tab/>
      </w:r>
      <w:r>
        <w:rPr>
          <w:lang w:val="en-US"/>
        </w:rPr>
        <w:tab/>
        <w:t>2 880€</w:t>
      </w:r>
    </w:p>
    <w:p w14:paraId="69285294" w14:textId="77777777" w:rsidR="006D4A45" w:rsidRDefault="006D4A45" w:rsidP="006D4A45">
      <w:pPr>
        <w:rPr>
          <w:b/>
          <w:bCs/>
          <w:color w:val="FF0000"/>
          <w:lang w:val="en-US"/>
        </w:rPr>
      </w:pPr>
    </w:p>
    <w:p w14:paraId="4AF4DAF9" w14:textId="77777777" w:rsidR="006D4A45" w:rsidRDefault="006D4A45" w:rsidP="006D4A45">
      <w:pPr>
        <w:rPr>
          <w:rFonts w:ascii="Arial" w:hAnsi="Arial" w:cs="Arial"/>
          <w:b/>
          <w:bCs/>
          <w:color w:val="FF0000"/>
        </w:rPr>
      </w:pPr>
    </w:p>
    <w:p w14:paraId="2E815448" w14:textId="77777777" w:rsidR="006D4A45" w:rsidRPr="00717EEB" w:rsidRDefault="006D4A45" w:rsidP="006D4A45">
      <w:pPr>
        <w:rPr>
          <w:rFonts w:ascii="Arial" w:hAnsi="Arial" w:cs="Arial"/>
          <w:b/>
          <w:bCs/>
        </w:rPr>
      </w:pPr>
      <w:r w:rsidRPr="00717EEB">
        <w:rPr>
          <w:rFonts w:ascii="Arial" w:hAnsi="Arial" w:cs="Arial"/>
          <w:b/>
          <w:bCs/>
        </w:rPr>
        <w:t xml:space="preserve">Media contacts for more information on this </w:t>
      </w:r>
      <w:r>
        <w:rPr>
          <w:rFonts w:ascii="Arial" w:hAnsi="Arial" w:cs="Arial"/>
          <w:b/>
          <w:bCs/>
          <w:lang w:val="en-US"/>
        </w:rPr>
        <w:t>news text</w:t>
      </w:r>
      <w:r w:rsidRPr="00717EEB">
        <w:rPr>
          <w:rFonts w:ascii="Arial" w:hAnsi="Arial" w:cs="Arial"/>
          <w:b/>
          <w:bCs/>
        </w:rPr>
        <w:t>:</w:t>
      </w:r>
      <w:r w:rsidRPr="00717EEB">
        <w:rPr>
          <w:rFonts w:ascii="Arial" w:hAnsi="Arial" w:cs="Arial"/>
          <w:b/>
          <w:bCs/>
        </w:rPr>
        <w:br/>
      </w:r>
    </w:p>
    <w:tbl>
      <w:tblPr>
        <w:tblStyle w:val="TableGrid"/>
        <w:tblW w:w="0" w:type="auto"/>
        <w:tblInd w:w="-90" w:type="dxa"/>
        <w:tblLook w:val="04A0" w:firstRow="1" w:lastRow="0" w:firstColumn="1" w:lastColumn="0" w:noHBand="0" w:noVBand="1"/>
      </w:tblPr>
      <w:tblGrid>
        <w:gridCol w:w="4054"/>
        <w:gridCol w:w="5052"/>
      </w:tblGrid>
      <w:tr w:rsidR="006D4A45" w:rsidRPr="00977862" w14:paraId="5C436CE9" w14:textId="77777777" w:rsidTr="00B63C14">
        <w:trPr>
          <w:trHeight w:val="1156"/>
        </w:trPr>
        <w:tc>
          <w:tcPr>
            <w:tcW w:w="4054" w:type="dxa"/>
          </w:tcPr>
          <w:p w14:paraId="328B0F1F" w14:textId="77777777" w:rsidR="006D4A45" w:rsidRPr="00977862" w:rsidRDefault="006D4A45" w:rsidP="00B63C14">
            <w:pPr>
              <w:rPr>
                <w:rFonts w:ascii="Arial" w:hAnsi="Arial" w:cs="Arial"/>
                <w:sz w:val="20"/>
                <w:szCs w:val="20"/>
              </w:rPr>
            </w:pPr>
            <w:bookmarkStart w:id="0" w:name="_Hlk45196739"/>
            <w:r w:rsidRPr="00977862">
              <w:rPr>
                <w:rFonts w:ascii="Arial" w:hAnsi="Arial" w:cs="Arial"/>
                <w:sz w:val="20"/>
                <w:szCs w:val="20"/>
              </w:rPr>
              <w:br/>
              <w:t>Ms Marit Holmlund-Sund</w:t>
            </w:r>
          </w:p>
          <w:p w14:paraId="1BCFDE3F" w14:textId="77777777" w:rsidR="006D4A45" w:rsidRPr="00977862" w:rsidRDefault="006D4A45" w:rsidP="00B63C14">
            <w:pPr>
              <w:rPr>
                <w:rFonts w:ascii="Arial" w:hAnsi="Arial" w:cs="Arial"/>
                <w:sz w:val="20"/>
                <w:szCs w:val="20"/>
              </w:rPr>
            </w:pPr>
            <w:r w:rsidRPr="00977862">
              <w:rPr>
                <w:rFonts w:ascii="Arial" w:hAnsi="Arial" w:cs="Arial"/>
                <w:sz w:val="20"/>
                <w:szCs w:val="20"/>
              </w:rPr>
              <w:t>Head of Brand &amp; Marketing</w:t>
            </w:r>
          </w:p>
          <w:p w14:paraId="108DE364" w14:textId="77777777" w:rsidR="006D4A45" w:rsidRPr="00977862" w:rsidRDefault="006D4A45" w:rsidP="00B63C14">
            <w:pPr>
              <w:rPr>
                <w:rFonts w:ascii="Arial" w:hAnsi="Arial" w:cs="Arial"/>
                <w:sz w:val="20"/>
                <w:szCs w:val="20"/>
                <w:lang w:val="sv-SE"/>
              </w:rPr>
            </w:pPr>
            <w:r w:rsidRPr="00977862">
              <w:rPr>
                <w:rFonts w:ascii="Arial" w:hAnsi="Arial" w:cs="Arial"/>
                <w:sz w:val="20"/>
                <w:szCs w:val="20"/>
                <w:lang w:val="sv-SE"/>
              </w:rPr>
              <w:t>Axopar Boats Oy</w:t>
            </w:r>
          </w:p>
          <w:p w14:paraId="2E593843" w14:textId="77777777" w:rsidR="006D4A45" w:rsidRPr="00977862" w:rsidRDefault="006D4A45" w:rsidP="00B63C14">
            <w:pPr>
              <w:rPr>
                <w:rFonts w:ascii="Arial" w:hAnsi="Arial" w:cs="Arial"/>
                <w:sz w:val="20"/>
                <w:szCs w:val="20"/>
                <w:lang w:val="sv-SE"/>
              </w:rPr>
            </w:pPr>
            <w:r w:rsidRPr="00977862">
              <w:rPr>
                <w:rFonts w:ascii="Arial" w:hAnsi="Arial" w:cs="Arial"/>
                <w:sz w:val="20"/>
                <w:szCs w:val="20"/>
                <w:lang w:val="sv-SE"/>
              </w:rPr>
              <w:t>+358 (0)40 538 3519</w:t>
            </w:r>
          </w:p>
          <w:p w14:paraId="2FD04060" w14:textId="77777777" w:rsidR="006D4A45" w:rsidRPr="00977862" w:rsidRDefault="006D4A45" w:rsidP="00B63C14">
            <w:pPr>
              <w:rPr>
                <w:rStyle w:val="Hyperlink"/>
                <w:rFonts w:ascii="Arial" w:hAnsi="Arial" w:cs="Arial"/>
                <w:sz w:val="20"/>
                <w:szCs w:val="20"/>
                <w:lang w:val="sv-SE"/>
              </w:rPr>
            </w:pPr>
            <w:hyperlink r:id="rId7" w:history="1">
              <w:r w:rsidRPr="00977862">
                <w:rPr>
                  <w:rStyle w:val="Hyperlink"/>
                  <w:rFonts w:ascii="Arial" w:hAnsi="Arial" w:cs="Arial"/>
                  <w:sz w:val="20"/>
                  <w:szCs w:val="20"/>
                  <w:lang w:val="sv-SE"/>
                </w:rPr>
                <w:t>marit.holmlund-sund@axopar.com</w:t>
              </w:r>
            </w:hyperlink>
          </w:p>
          <w:p w14:paraId="63427B24" w14:textId="77777777" w:rsidR="006D4A45" w:rsidRPr="00977862" w:rsidRDefault="006D4A45" w:rsidP="00B63C14">
            <w:pPr>
              <w:rPr>
                <w:rStyle w:val="Hyperlink"/>
                <w:rFonts w:ascii="Arial" w:hAnsi="Arial" w:cs="Arial"/>
                <w:sz w:val="20"/>
                <w:szCs w:val="20"/>
                <w:lang w:val="sv-SE"/>
              </w:rPr>
            </w:pPr>
          </w:p>
          <w:p w14:paraId="087AECDF" w14:textId="77777777" w:rsidR="006D4A45" w:rsidRPr="00977862" w:rsidRDefault="006D4A45" w:rsidP="00B63C14">
            <w:pPr>
              <w:rPr>
                <w:rFonts w:ascii="Arial" w:hAnsi="Arial" w:cs="Arial"/>
                <w:sz w:val="20"/>
                <w:szCs w:val="20"/>
                <w:lang w:val="sv-SE"/>
              </w:rPr>
            </w:pPr>
          </w:p>
        </w:tc>
        <w:tc>
          <w:tcPr>
            <w:tcW w:w="5052" w:type="dxa"/>
          </w:tcPr>
          <w:p w14:paraId="6EDDE3DA" w14:textId="77777777" w:rsidR="006D4A45" w:rsidRPr="00AB0E9D" w:rsidRDefault="006D4A45" w:rsidP="00B63C14">
            <w:pPr>
              <w:rPr>
                <w:rFonts w:ascii="Arial" w:hAnsi="Arial" w:cs="Arial"/>
                <w:sz w:val="20"/>
                <w:szCs w:val="20"/>
              </w:rPr>
            </w:pPr>
            <w:r w:rsidRPr="006D4A45">
              <w:rPr>
                <w:rStyle w:val="Hyperlink"/>
                <w:rFonts w:ascii="Arial" w:hAnsi="Arial" w:cs="Arial"/>
                <w:sz w:val="20"/>
                <w:szCs w:val="20"/>
                <w:lang w:val="en-US"/>
              </w:rPr>
              <w:br/>
            </w:r>
            <w:r w:rsidRPr="00AB0E9D">
              <w:rPr>
                <w:rFonts w:ascii="Arial" w:hAnsi="Arial" w:cs="Arial"/>
                <w:sz w:val="20"/>
                <w:szCs w:val="20"/>
              </w:rPr>
              <w:t xml:space="preserve">Press Information: </w:t>
            </w:r>
          </w:p>
          <w:p w14:paraId="517B0EEA" w14:textId="77777777" w:rsidR="006D4A45" w:rsidRPr="00AB0E9D" w:rsidRDefault="006D4A45" w:rsidP="00B63C14">
            <w:pPr>
              <w:rPr>
                <w:rFonts w:ascii="Arial" w:hAnsi="Arial" w:cs="Arial"/>
                <w:sz w:val="20"/>
                <w:szCs w:val="20"/>
              </w:rPr>
            </w:pPr>
            <w:r w:rsidRPr="00AB0E9D">
              <w:rPr>
                <w:rFonts w:ascii="Arial" w:hAnsi="Arial" w:cs="Arial"/>
                <w:sz w:val="20"/>
                <w:szCs w:val="20"/>
              </w:rPr>
              <w:t>Adam Fiander or Mike Wills</w:t>
            </w:r>
          </w:p>
          <w:p w14:paraId="78F8166C" w14:textId="77777777" w:rsidR="006D4A45" w:rsidRPr="00AB0E9D" w:rsidRDefault="006D4A45" w:rsidP="00B63C14">
            <w:pPr>
              <w:rPr>
                <w:rFonts w:ascii="Arial" w:hAnsi="Arial" w:cs="Arial"/>
                <w:sz w:val="20"/>
                <w:szCs w:val="20"/>
              </w:rPr>
            </w:pPr>
            <w:r w:rsidRPr="00AB0E9D">
              <w:rPr>
                <w:rFonts w:ascii="Arial" w:hAnsi="Arial" w:cs="Arial"/>
                <w:sz w:val="20"/>
                <w:szCs w:val="20"/>
              </w:rPr>
              <w:t>Broad Reach Communications Ltd</w:t>
            </w:r>
          </w:p>
          <w:p w14:paraId="60813142" w14:textId="77777777" w:rsidR="006D4A45" w:rsidRPr="00977862" w:rsidRDefault="006D4A45" w:rsidP="00B63C14">
            <w:pPr>
              <w:rPr>
                <w:rStyle w:val="Hyperlink"/>
                <w:rFonts w:ascii="Arial" w:hAnsi="Arial" w:cs="Arial"/>
                <w:sz w:val="20"/>
                <w:szCs w:val="20"/>
              </w:rPr>
            </w:pPr>
            <w:hyperlink r:id="rId8" w:history="1">
              <w:r w:rsidRPr="00977862">
                <w:rPr>
                  <w:rStyle w:val="Hyperlink"/>
                  <w:rFonts w:ascii="Arial" w:hAnsi="Arial" w:cs="Arial"/>
                  <w:sz w:val="20"/>
                  <w:szCs w:val="20"/>
                </w:rPr>
                <w:t>adam@broadreachcomms.co.uk</w:t>
              </w:r>
            </w:hyperlink>
            <w:r w:rsidRPr="00977862">
              <w:rPr>
                <w:rFonts w:ascii="Arial" w:hAnsi="Arial" w:cs="Arial"/>
                <w:sz w:val="20"/>
                <w:szCs w:val="20"/>
              </w:rPr>
              <w:t xml:space="preserve"> </w:t>
            </w:r>
            <w:r w:rsidRPr="00977862">
              <w:rPr>
                <w:rStyle w:val="Hyperlink"/>
                <w:rFonts w:ascii="Arial" w:hAnsi="Arial" w:cs="Arial"/>
                <w:sz w:val="20"/>
                <w:szCs w:val="20"/>
              </w:rPr>
              <w:t>/+44 (0)7703 598903</w:t>
            </w:r>
          </w:p>
          <w:p w14:paraId="574B8CEA" w14:textId="77777777" w:rsidR="006D4A45" w:rsidRPr="00977862" w:rsidRDefault="006D4A45" w:rsidP="00B63C14">
            <w:pPr>
              <w:rPr>
                <w:rStyle w:val="Hyperlink"/>
                <w:rFonts w:ascii="Arial" w:hAnsi="Arial" w:cs="Arial"/>
                <w:sz w:val="20"/>
                <w:szCs w:val="20"/>
              </w:rPr>
            </w:pPr>
            <w:hyperlink r:id="rId9" w:history="1">
              <w:r w:rsidRPr="00977862">
                <w:rPr>
                  <w:rStyle w:val="Hyperlink"/>
                  <w:rFonts w:ascii="Arial" w:hAnsi="Arial" w:cs="Arial"/>
                  <w:sz w:val="20"/>
                  <w:szCs w:val="20"/>
                </w:rPr>
                <w:t>mike@broadreachcomms.co.uk</w:t>
              </w:r>
            </w:hyperlink>
            <w:r w:rsidRPr="00977862">
              <w:rPr>
                <w:rFonts w:ascii="Arial" w:hAnsi="Arial" w:cs="Arial"/>
                <w:sz w:val="20"/>
                <w:szCs w:val="20"/>
              </w:rPr>
              <w:t xml:space="preserve"> </w:t>
            </w:r>
            <w:r w:rsidRPr="00977862">
              <w:rPr>
                <w:rStyle w:val="Hyperlink"/>
                <w:rFonts w:ascii="Arial" w:hAnsi="Arial" w:cs="Arial"/>
                <w:sz w:val="20"/>
                <w:szCs w:val="20"/>
              </w:rPr>
              <w:t>/ +44 (0)7884 075439</w:t>
            </w:r>
          </w:p>
          <w:p w14:paraId="0869C1FB" w14:textId="77777777" w:rsidR="006D4A45" w:rsidRPr="00977862" w:rsidRDefault="006D4A45" w:rsidP="00B63C14">
            <w:pPr>
              <w:rPr>
                <w:rFonts w:ascii="Arial" w:hAnsi="Arial" w:cs="Arial"/>
                <w:sz w:val="20"/>
                <w:szCs w:val="20"/>
              </w:rPr>
            </w:pPr>
          </w:p>
        </w:tc>
      </w:tr>
    </w:tbl>
    <w:p w14:paraId="21B5FF5D" w14:textId="77777777" w:rsidR="006D4A45" w:rsidRPr="00977862" w:rsidRDefault="006D4A45" w:rsidP="006D4A45">
      <w:pPr>
        <w:rPr>
          <w:rFonts w:ascii="Arial" w:hAnsi="Arial" w:cs="Arial"/>
          <w:color w:val="000000"/>
          <w:sz w:val="20"/>
          <w:szCs w:val="20"/>
        </w:rPr>
      </w:pPr>
      <w:r w:rsidRPr="00977862">
        <w:rPr>
          <w:rFonts w:ascii="Arial" w:hAnsi="Arial" w:cs="Arial"/>
          <w:sz w:val="20"/>
          <w:szCs w:val="20"/>
        </w:rPr>
        <w:t xml:space="preserve"> </w:t>
      </w:r>
    </w:p>
    <w:bookmarkEnd w:id="0"/>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6D4A45" w:rsidRPr="00977862" w14:paraId="4D826C13" w14:textId="77777777" w:rsidTr="00B63C14">
        <w:tc>
          <w:tcPr>
            <w:tcW w:w="9163" w:type="dxa"/>
          </w:tcPr>
          <w:p w14:paraId="5E1248A8" w14:textId="77777777" w:rsidR="006D4A45" w:rsidRPr="00977862" w:rsidRDefault="006D4A45" w:rsidP="00B63C14">
            <w:pPr>
              <w:pStyle w:val="NormalWeb"/>
              <w:shd w:val="clear" w:color="auto" w:fill="FFFFFF"/>
              <w:spacing w:before="0" w:beforeAutospacing="0" w:after="0" w:afterAutospacing="0"/>
              <w:textAlignment w:val="baseline"/>
              <w:rPr>
                <w:rFonts w:ascii="Arial" w:hAnsi="Arial" w:cs="Arial"/>
                <w:b/>
                <w:bCs/>
                <w:sz w:val="20"/>
                <w:szCs w:val="20"/>
              </w:rPr>
            </w:pPr>
          </w:p>
          <w:p w14:paraId="7E7A45DF" w14:textId="77777777" w:rsidR="006D4A45" w:rsidRPr="00977862" w:rsidRDefault="006D4A45" w:rsidP="00B63C14">
            <w:pPr>
              <w:pStyle w:val="NormalWeb"/>
              <w:shd w:val="clear" w:color="auto" w:fill="FFFFFF"/>
              <w:spacing w:before="0" w:beforeAutospacing="0" w:after="0" w:afterAutospacing="0"/>
              <w:textAlignment w:val="baseline"/>
              <w:rPr>
                <w:rFonts w:ascii="Arial" w:hAnsi="Arial" w:cs="Arial"/>
                <w:color w:val="567C26"/>
                <w:sz w:val="20"/>
                <w:szCs w:val="20"/>
                <w:shd w:val="clear" w:color="auto" w:fill="E8EBFA"/>
              </w:rPr>
            </w:pPr>
            <w:r w:rsidRPr="00977862">
              <w:rPr>
                <w:rFonts w:ascii="Arial" w:hAnsi="Arial" w:cs="Arial"/>
                <w:b/>
                <w:bCs/>
                <w:sz w:val="20"/>
                <w:szCs w:val="20"/>
              </w:rPr>
              <w:t>About Axopar Boats</w:t>
            </w:r>
            <w:r w:rsidRPr="00977862">
              <w:rPr>
                <w:rFonts w:ascii="Arial" w:hAnsi="Arial" w:cs="Arial"/>
                <w:color w:val="567C26"/>
                <w:sz w:val="20"/>
                <w:szCs w:val="20"/>
                <w:shd w:val="clear" w:color="auto" w:fill="E8EBFA"/>
              </w:rPr>
              <w:t xml:space="preserve"> </w:t>
            </w:r>
          </w:p>
          <w:p w14:paraId="33D76AFB" w14:textId="77777777" w:rsidR="006D4A45" w:rsidRPr="00977862" w:rsidRDefault="006D4A45" w:rsidP="00B63C14">
            <w:pPr>
              <w:pStyle w:val="NormalWeb"/>
              <w:shd w:val="clear" w:color="auto" w:fill="FFFFFF"/>
              <w:spacing w:before="0" w:beforeAutospacing="0" w:after="0" w:afterAutospacing="0"/>
              <w:textAlignment w:val="baseline"/>
              <w:rPr>
                <w:rFonts w:ascii="Arial" w:hAnsi="Arial" w:cs="Arial"/>
                <w:color w:val="292A2C"/>
                <w:sz w:val="20"/>
                <w:szCs w:val="20"/>
                <w:lang w:eastAsia="fi-FI"/>
              </w:rPr>
            </w:pPr>
            <w:r w:rsidRPr="00977862">
              <w:rPr>
                <w:rFonts w:ascii="Arial" w:hAnsi="Arial" w:cs="Arial"/>
                <w:sz w:val="20"/>
                <w:szCs w:val="20"/>
              </w:rPr>
              <w:t>Axopar, the adventure company, is one of the fastest-growing boat brands in the world. The success derives from the ‘One boat, one world’ concept. It stands for boats that are multi-functional and accessible for the many, anywhere around the world. As a forerunner committed to continuous innovation, the company listens to its global community of </w:t>
            </w:r>
            <w:proofErr w:type="spellStart"/>
            <w:r w:rsidRPr="00977862">
              <w:rPr>
                <w:rFonts w:ascii="Arial" w:hAnsi="Arial" w:cs="Arial"/>
                <w:sz w:val="20"/>
                <w:szCs w:val="20"/>
              </w:rPr>
              <w:t>Axoparians</w:t>
            </w:r>
            <w:proofErr w:type="spellEnd"/>
            <w:r w:rsidRPr="00977862">
              <w:rPr>
                <w:rFonts w:ascii="Arial" w:hAnsi="Arial" w:cs="Arial"/>
                <w:sz w:val="20"/>
                <w:szCs w:val="20"/>
              </w:rPr>
              <w:t> and shares the same respect and passion for nature. </w:t>
            </w:r>
            <w:proofErr w:type="spellStart"/>
            <w:r w:rsidRPr="00977862">
              <w:rPr>
                <w:rFonts w:ascii="Arial" w:hAnsi="Arial" w:cs="Arial"/>
                <w:sz w:val="20"/>
                <w:szCs w:val="20"/>
              </w:rPr>
              <w:t>Axopar’s</w:t>
            </w:r>
            <w:proofErr w:type="spellEnd"/>
            <w:r w:rsidRPr="00977862">
              <w:rPr>
                <w:rFonts w:ascii="Arial" w:hAnsi="Arial" w:cs="Arial"/>
                <w:sz w:val="20"/>
                <w:szCs w:val="20"/>
              </w:rPr>
              <w:t> mission is to open new perspectives by bringing people out on the water and creating boats that make waves in the boating industry.</w:t>
            </w:r>
          </w:p>
          <w:p w14:paraId="6A2FF978" w14:textId="77777777" w:rsidR="006D4A45" w:rsidRPr="00977862" w:rsidRDefault="006D4A45" w:rsidP="00B63C14">
            <w:pPr>
              <w:pStyle w:val="NormalWeb"/>
              <w:shd w:val="clear" w:color="auto" w:fill="FFFFFF"/>
              <w:spacing w:before="0" w:beforeAutospacing="0" w:after="0" w:afterAutospacing="0"/>
              <w:textAlignment w:val="baseline"/>
              <w:rPr>
                <w:rFonts w:ascii="Arial" w:hAnsi="Arial" w:cs="Arial"/>
                <w:color w:val="000000"/>
                <w:sz w:val="20"/>
                <w:szCs w:val="20"/>
              </w:rPr>
            </w:pPr>
            <w:hyperlink r:id="rId10" w:history="1">
              <w:r w:rsidRPr="00977862">
                <w:rPr>
                  <w:rStyle w:val="Hyperlink"/>
                  <w:rFonts w:ascii="Arial" w:hAnsi="Arial" w:cs="Arial"/>
                  <w:sz w:val="20"/>
                  <w:szCs w:val="20"/>
                  <w:lang w:eastAsia="fi-FI"/>
                </w:rPr>
                <w:t>www.axopar.com</w:t>
              </w:r>
            </w:hyperlink>
            <w:r w:rsidRPr="00977862">
              <w:rPr>
                <w:rFonts w:ascii="Arial" w:hAnsi="Arial" w:cs="Arial"/>
                <w:sz w:val="20"/>
                <w:szCs w:val="20"/>
              </w:rPr>
              <w:br/>
            </w:r>
          </w:p>
        </w:tc>
      </w:tr>
    </w:tbl>
    <w:p w14:paraId="1F78FBEE" w14:textId="77777777" w:rsidR="006D4A45" w:rsidRPr="0016747C" w:rsidRDefault="006D4A45" w:rsidP="006D4A45">
      <w:pPr>
        <w:rPr>
          <w:lang w:val="en-US"/>
        </w:rPr>
      </w:pPr>
    </w:p>
    <w:p w14:paraId="60802CEC" w14:textId="77777777" w:rsidR="006D4A45" w:rsidRDefault="006D4A45"/>
    <w:sectPr w:rsidR="006D4A4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55344" w14:textId="77777777" w:rsidR="00BF59CD" w:rsidRDefault="00BF59CD" w:rsidP="006D4A45">
      <w:pPr>
        <w:spacing w:after="0" w:line="240" w:lineRule="auto"/>
      </w:pPr>
      <w:r>
        <w:separator/>
      </w:r>
    </w:p>
  </w:endnote>
  <w:endnote w:type="continuationSeparator" w:id="0">
    <w:p w14:paraId="58CD2EB7" w14:textId="77777777" w:rsidR="00BF59CD" w:rsidRDefault="00BF59CD" w:rsidP="006D4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508B" w14:textId="77777777" w:rsidR="00BF59CD" w:rsidRDefault="00BF59CD" w:rsidP="006D4A45">
      <w:pPr>
        <w:spacing w:after="0" w:line="240" w:lineRule="auto"/>
      </w:pPr>
      <w:r>
        <w:separator/>
      </w:r>
    </w:p>
  </w:footnote>
  <w:footnote w:type="continuationSeparator" w:id="0">
    <w:p w14:paraId="6EF8069B" w14:textId="77777777" w:rsidR="00BF59CD" w:rsidRDefault="00BF59CD" w:rsidP="006D4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BC7F" w14:textId="77777777" w:rsidR="006D4A45" w:rsidRPr="00E011F2" w:rsidRDefault="006D4A45" w:rsidP="006D4A45">
    <w:pPr>
      <w:pStyle w:val="Header"/>
      <w:rPr>
        <w:rFonts w:ascii="Arial" w:hAnsi="Arial" w:cs="Arial"/>
        <w:sz w:val="20"/>
        <w:szCs w:val="20"/>
      </w:rPr>
    </w:pPr>
    <w:r w:rsidRPr="00155E5B">
      <w:rPr>
        <w:rFonts w:ascii="Arial" w:hAnsi="Arial" w:cs="Arial"/>
        <w:b/>
        <w:bCs/>
        <w:noProof/>
        <w:sz w:val="20"/>
        <w:szCs w:val="20"/>
      </w:rPr>
      <w:drawing>
        <wp:anchor distT="0" distB="0" distL="114300" distR="114300" simplePos="0" relativeHeight="251659264" behindDoc="0" locked="0" layoutInCell="1" allowOverlap="1" wp14:anchorId="1F9212AE" wp14:editId="41E36957">
          <wp:simplePos x="0" y="0"/>
          <wp:positionH relativeFrom="margin">
            <wp:posOffset>4524375</wp:posOffset>
          </wp:positionH>
          <wp:positionV relativeFrom="paragraph">
            <wp:posOffset>-78105</wp:posOffset>
          </wp:positionV>
          <wp:extent cx="1517015" cy="242570"/>
          <wp:effectExtent l="0" t="0" r="0" b="0"/>
          <wp:wrapSquare wrapText="bothSides"/>
          <wp:docPr id="4" name="Picture 4" descr="Graphical user interface&#10;&#10;Description automatically generated with medium confidence">
            <a:extLst xmlns:a="http://schemas.openxmlformats.org/drawingml/2006/main">
              <a:ext uri="{FF2B5EF4-FFF2-40B4-BE49-F238E27FC236}">
                <a16:creationId xmlns:a16="http://schemas.microsoft.com/office/drawing/2014/main" id="{CE4A7E56-4CFD-4BC4-BADA-937E3B02B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10;&#10;Description automatically generated with medium confidence">
                    <a:extLst>
                      <a:ext uri="{FF2B5EF4-FFF2-40B4-BE49-F238E27FC236}">
                        <a16:creationId xmlns:a16="http://schemas.microsoft.com/office/drawing/2014/main" id="{CE4A7E56-4CFD-4BC4-BADA-937E3B02BAD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7015" cy="242570"/>
                  </a:xfrm>
                  <a:prstGeom prst="rect">
                    <a:avLst/>
                  </a:prstGeom>
                </pic:spPr>
              </pic:pic>
            </a:graphicData>
          </a:graphic>
          <wp14:sizeRelH relativeFrom="margin">
            <wp14:pctWidth>0</wp14:pctWidth>
          </wp14:sizeRelH>
          <wp14:sizeRelV relativeFrom="margin">
            <wp14:pctHeight>0</wp14:pctHeight>
          </wp14:sizeRelV>
        </wp:anchor>
      </w:drawing>
    </w:r>
    <w:r w:rsidRPr="00155E5B">
      <w:rPr>
        <w:rFonts w:ascii="Arial" w:hAnsi="Arial" w:cs="Arial"/>
        <w:b/>
        <w:bCs/>
        <w:sz w:val="20"/>
        <w:szCs w:val="20"/>
      </w:rPr>
      <w:t>Cannes Yachting Festival 202</w:t>
    </w:r>
    <w:r>
      <w:rPr>
        <w:rFonts w:ascii="Arial" w:hAnsi="Arial" w:cs="Arial"/>
        <w:b/>
        <w:bCs/>
        <w:sz w:val="20"/>
        <w:szCs w:val="20"/>
        <w:lang w:val="en-US"/>
      </w:rPr>
      <w:t>3</w:t>
    </w:r>
    <w:r w:rsidRPr="00155E5B">
      <w:rPr>
        <w:rFonts w:ascii="Arial" w:hAnsi="Arial" w:cs="Arial"/>
        <w:b/>
        <w:bCs/>
        <w:sz w:val="20"/>
        <w:szCs w:val="20"/>
      </w:rPr>
      <w:t>, Press Release</w:t>
    </w:r>
    <w:r>
      <w:rPr>
        <w:rFonts w:ascii="Arial" w:hAnsi="Arial" w:cs="Arial"/>
        <w:sz w:val="20"/>
        <w:szCs w:val="20"/>
      </w:rPr>
      <w:t xml:space="preserve"> </w:t>
    </w:r>
    <w:r w:rsidRPr="00E011F2">
      <w:rPr>
        <w:rFonts w:ascii="Arial" w:hAnsi="Arial" w:cs="Arial"/>
        <w:sz w:val="20"/>
        <w:szCs w:val="20"/>
      </w:rPr>
      <w:br/>
    </w:r>
    <w:r>
      <w:rPr>
        <w:rFonts w:ascii="Arial" w:hAnsi="Arial" w:cs="Arial"/>
        <w:sz w:val="20"/>
        <w:szCs w:val="20"/>
        <w:lang w:val="en-US"/>
      </w:rPr>
      <w:t>12</w:t>
    </w:r>
    <w:proofErr w:type="spellStart"/>
    <w:r w:rsidRPr="00E011F2">
      <w:rPr>
        <w:rFonts w:ascii="Arial" w:hAnsi="Arial" w:cs="Arial"/>
        <w:sz w:val="20"/>
        <w:szCs w:val="20"/>
        <w:vertAlign w:val="superscript"/>
      </w:rPr>
      <w:t>th</w:t>
    </w:r>
    <w:proofErr w:type="spellEnd"/>
    <w:r w:rsidRPr="00E011F2">
      <w:rPr>
        <w:rFonts w:ascii="Arial" w:hAnsi="Arial" w:cs="Arial"/>
        <w:sz w:val="20"/>
        <w:szCs w:val="20"/>
      </w:rPr>
      <w:t xml:space="preserve"> September</w:t>
    </w:r>
  </w:p>
  <w:p w14:paraId="55685BAE" w14:textId="77777777" w:rsidR="006D4A45" w:rsidRDefault="006D4A45" w:rsidP="006D4A45">
    <w:pPr>
      <w:pStyle w:val="Header"/>
    </w:pPr>
  </w:p>
  <w:p w14:paraId="09932345" w14:textId="77777777" w:rsidR="006D4A45" w:rsidRDefault="006D4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51348"/>
    <w:multiLevelType w:val="hybridMultilevel"/>
    <w:tmpl w:val="B3E87CF8"/>
    <w:lvl w:ilvl="0" w:tplc="07D248F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3729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tDAyNjE1tzAzsDRV0lEKTi0uzszPAykwrAUAn6W79CwAAAA="/>
  </w:docVars>
  <w:rsids>
    <w:rsidRoot w:val="006D4A45"/>
    <w:rsid w:val="006D4A45"/>
    <w:rsid w:val="00BF59CD"/>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814B"/>
  <w15:chartTrackingRefBased/>
  <w15:docId w15:val="{02FF46B3-947B-46B1-B091-E080F86F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A45"/>
    <w:rPr>
      <w:lang w:val="en-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A45"/>
  </w:style>
  <w:style w:type="paragraph" w:styleId="Footer">
    <w:name w:val="footer"/>
    <w:basedOn w:val="Normal"/>
    <w:link w:val="FooterChar"/>
    <w:uiPriority w:val="99"/>
    <w:unhideWhenUsed/>
    <w:rsid w:val="006D4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A45"/>
  </w:style>
  <w:style w:type="paragraph" w:styleId="ListParagraph">
    <w:name w:val="List Paragraph"/>
    <w:basedOn w:val="Normal"/>
    <w:uiPriority w:val="34"/>
    <w:qFormat/>
    <w:rsid w:val="006D4A45"/>
    <w:pPr>
      <w:ind w:left="720"/>
      <w:contextualSpacing/>
    </w:pPr>
  </w:style>
  <w:style w:type="paragraph" w:styleId="NormalWeb">
    <w:name w:val="Normal (Web)"/>
    <w:basedOn w:val="Normal"/>
    <w:uiPriority w:val="99"/>
    <w:unhideWhenUsed/>
    <w:rsid w:val="006D4A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D4A45"/>
    <w:rPr>
      <w:color w:val="0563C1" w:themeColor="hyperlink"/>
      <w:u w:val="single"/>
    </w:rPr>
  </w:style>
  <w:style w:type="table" w:styleId="TableGrid">
    <w:name w:val="Table Grid"/>
    <w:basedOn w:val="TableNormal"/>
    <w:uiPriority w:val="39"/>
    <w:rsid w:val="006D4A4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broadreachcomm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t.holmlund-sund@axopa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xopar.com" TargetMode="External"/><Relationship Id="rId4" Type="http://schemas.openxmlformats.org/officeDocument/2006/relationships/webSettings" Target="webSettings.xml"/><Relationship Id="rId9" Type="http://schemas.openxmlformats.org/officeDocument/2006/relationships/hyperlink" Target="mailto:mike@broadreach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4812</Characters>
  <Application>Microsoft Office Word</Application>
  <DocSecurity>0</DocSecurity>
  <Lines>104</Lines>
  <Paragraphs>44</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Borgmästars</dc:creator>
  <cp:keywords/>
  <dc:description/>
  <cp:lastModifiedBy>Emilia Borgmästars</cp:lastModifiedBy>
  <cp:revision>1</cp:revision>
  <dcterms:created xsi:type="dcterms:W3CDTF">2023-09-12T18:50:00Z</dcterms:created>
  <dcterms:modified xsi:type="dcterms:W3CDTF">2023-09-12T18:58:00Z</dcterms:modified>
</cp:coreProperties>
</file>