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BAF7" w14:textId="37DEC68B" w:rsidR="00770CD0" w:rsidRPr="00ED5621" w:rsidRDefault="00770CD0" w:rsidP="00770CD0">
      <w:pPr>
        <w:rPr>
          <w:b/>
          <w:bCs/>
          <w:sz w:val="44"/>
          <w:szCs w:val="44"/>
        </w:rPr>
      </w:pPr>
      <w:proofErr w:type="spellStart"/>
      <w:r w:rsidRPr="00ED5621">
        <w:rPr>
          <w:b/>
          <w:bCs/>
          <w:sz w:val="44"/>
          <w:szCs w:val="44"/>
        </w:rPr>
        <w:t>Axopar</w:t>
      </w:r>
      <w:proofErr w:type="spellEnd"/>
      <w:r w:rsidRPr="00ED5621">
        <w:rPr>
          <w:b/>
          <w:bCs/>
          <w:sz w:val="44"/>
          <w:szCs w:val="44"/>
        </w:rPr>
        <w:t xml:space="preserve"> Boats Strategically Expands Its Dealership Network in the US Together with </w:t>
      </w:r>
      <w:proofErr w:type="spellStart"/>
      <w:r w:rsidRPr="00ED5621">
        <w:rPr>
          <w:b/>
          <w:bCs/>
          <w:sz w:val="44"/>
          <w:szCs w:val="44"/>
        </w:rPr>
        <w:t>OneWater</w:t>
      </w:r>
      <w:proofErr w:type="spellEnd"/>
      <w:r w:rsidRPr="00ED5621">
        <w:rPr>
          <w:b/>
          <w:bCs/>
          <w:sz w:val="44"/>
          <w:szCs w:val="44"/>
        </w:rPr>
        <w:t xml:space="preserve"> </w:t>
      </w:r>
      <w:r w:rsidR="008345C0">
        <w:rPr>
          <w:b/>
          <w:bCs/>
          <w:sz w:val="44"/>
          <w:szCs w:val="44"/>
        </w:rPr>
        <w:t>Marine</w:t>
      </w:r>
    </w:p>
    <w:p w14:paraId="0D81751E" w14:textId="3995B19B" w:rsidR="00770CD0" w:rsidRPr="00ED5621" w:rsidRDefault="00770CD0" w:rsidP="00770CD0">
      <w:pPr>
        <w:rPr>
          <w:b/>
          <w:bCs/>
        </w:rPr>
      </w:pPr>
      <w:r w:rsidRPr="00ED5621">
        <w:rPr>
          <w:b/>
          <w:bCs/>
        </w:rPr>
        <w:br/>
      </w:r>
      <w:proofErr w:type="spellStart"/>
      <w:r w:rsidRPr="00ED5621">
        <w:rPr>
          <w:b/>
          <w:bCs/>
        </w:rPr>
        <w:t>Axopar</w:t>
      </w:r>
      <w:proofErr w:type="spellEnd"/>
      <w:r w:rsidRPr="00ED5621">
        <w:rPr>
          <w:b/>
          <w:bCs/>
        </w:rPr>
        <w:t xml:space="preserve"> Boats Ltd., the market leader and originator of Adventure motorboats, is strategically expanding its presence in the US together with </w:t>
      </w:r>
      <w:proofErr w:type="spellStart"/>
      <w:r w:rsidRPr="00ED5621">
        <w:rPr>
          <w:b/>
          <w:bCs/>
        </w:rPr>
        <w:t>OneWater</w:t>
      </w:r>
      <w:proofErr w:type="spellEnd"/>
      <w:r w:rsidRPr="00ED5621">
        <w:rPr>
          <w:b/>
          <w:bCs/>
        </w:rPr>
        <w:t xml:space="preserve"> </w:t>
      </w:r>
      <w:r w:rsidR="001D72DB">
        <w:rPr>
          <w:b/>
          <w:bCs/>
        </w:rPr>
        <w:t>Marine Inc</w:t>
      </w:r>
      <w:r w:rsidRPr="00ED5621">
        <w:rPr>
          <w:b/>
          <w:bCs/>
        </w:rPr>
        <w:t xml:space="preserve">, one of the biggest marine retailers in the United States. This partnership significantly strengthens </w:t>
      </w:r>
      <w:proofErr w:type="spellStart"/>
      <w:r w:rsidRPr="00ED5621">
        <w:rPr>
          <w:b/>
          <w:bCs/>
        </w:rPr>
        <w:t>Axopar’s</w:t>
      </w:r>
      <w:proofErr w:type="spellEnd"/>
      <w:r w:rsidRPr="00ED5621">
        <w:rPr>
          <w:b/>
          <w:bCs/>
        </w:rPr>
        <w:t xml:space="preserve"> foothold in the U.S. and expands its dealer network with </w:t>
      </w:r>
      <w:r w:rsidR="00F51B60">
        <w:rPr>
          <w:b/>
          <w:bCs/>
        </w:rPr>
        <w:t>8</w:t>
      </w:r>
      <w:r w:rsidR="001D72DB" w:rsidRPr="001D72DB">
        <w:rPr>
          <w:b/>
          <w:bCs/>
        </w:rPr>
        <w:t xml:space="preserve"> </w:t>
      </w:r>
      <w:r w:rsidRPr="00ED5621">
        <w:rPr>
          <w:b/>
          <w:bCs/>
        </w:rPr>
        <w:t xml:space="preserve">new </w:t>
      </w:r>
      <w:r w:rsidR="0045283E" w:rsidRPr="00ED5621">
        <w:rPr>
          <w:b/>
          <w:bCs/>
        </w:rPr>
        <w:t xml:space="preserve">dealership </w:t>
      </w:r>
      <w:r w:rsidRPr="00ED5621">
        <w:rPr>
          <w:b/>
          <w:bCs/>
        </w:rPr>
        <w:t>locations across Florida</w:t>
      </w:r>
      <w:r w:rsidR="00236F76">
        <w:rPr>
          <w:b/>
          <w:bCs/>
        </w:rPr>
        <w:t xml:space="preserve"> and Alabama</w:t>
      </w:r>
      <w:r w:rsidR="001D72DB">
        <w:rPr>
          <w:b/>
          <w:bCs/>
        </w:rPr>
        <w:t>.</w:t>
      </w:r>
      <w:r w:rsidRPr="00ED5621">
        <w:rPr>
          <w:b/>
          <w:bCs/>
        </w:rPr>
        <w:t xml:space="preserve"> </w:t>
      </w:r>
    </w:p>
    <w:p w14:paraId="3A76BC24" w14:textId="06DC4DED" w:rsidR="00770CD0" w:rsidRPr="00ED5621" w:rsidRDefault="00770CD0" w:rsidP="00770CD0">
      <w:r w:rsidRPr="00ED5621">
        <w:t xml:space="preserve">The United States is a key market for </w:t>
      </w:r>
      <w:proofErr w:type="spellStart"/>
      <w:r w:rsidRPr="00ED5621">
        <w:t>Axopar</w:t>
      </w:r>
      <w:proofErr w:type="spellEnd"/>
      <w:r w:rsidRPr="00ED5621">
        <w:t xml:space="preserve">, accounting for 40% of its turnover. Partnering with </w:t>
      </w:r>
      <w:proofErr w:type="spellStart"/>
      <w:r w:rsidR="001D72DB">
        <w:t>OneWater</w:t>
      </w:r>
      <w:proofErr w:type="spellEnd"/>
      <w:r w:rsidR="001D72DB">
        <w:t xml:space="preserve"> Marine</w:t>
      </w:r>
      <w:r w:rsidRPr="00ED5621">
        <w:t xml:space="preserve">—a rapidly expanding marine retailer with 98 locations across 19 states—will accelerate </w:t>
      </w:r>
      <w:proofErr w:type="spellStart"/>
      <w:r w:rsidRPr="00ED5621">
        <w:t>Axopar’s</w:t>
      </w:r>
      <w:proofErr w:type="spellEnd"/>
      <w:r w:rsidRPr="00ED5621">
        <w:t xml:space="preserve"> growth, providing customers </w:t>
      </w:r>
      <w:r w:rsidR="0059176C" w:rsidRPr="00ED5621">
        <w:t xml:space="preserve">with </w:t>
      </w:r>
      <w:r w:rsidRPr="00ED5621">
        <w:t>greater access to its highly innovative, modular</w:t>
      </w:r>
      <w:r w:rsidR="00063FE0" w:rsidRPr="00ED5621">
        <w:t>-layout,</w:t>
      </w:r>
      <w:r w:rsidRPr="00ED5621">
        <w:t xml:space="preserve"> performance boats.</w:t>
      </w:r>
    </w:p>
    <w:p w14:paraId="48862568" w14:textId="194840B6" w:rsidR="00BA2C16" w:rsidRPr="00ED5621" w:rsidRDefault="00BA2C16" w:rsidP="00770CD0">
      <w:r w:rsidRPr="00ED5621">
        <w:rPr>
          <w:b/>
          <w:bCs/>
        </w:rPr>
        <w:t>A Perfect Match: Expanding Market Reach &amp; Offering</w:t>
      </w:r>
    </w:p>
    <w:p w14:paraId="781C8C6A" w14:textId="2EEEB2A7" w:rsidR="00770CD0" w:rsidRPr="00ED5621" w:rsidRDefault="00770CD0" w:rsidP="00770CD0">
      <w:r w:rsidRPr="00ED5621">
        <w:t xml:space="preserve">This partnership with </w:t>
      </w:r>
      <w:proofErr w:type="spellStart"/>
      <w:r w:rsidRPr="00ED5621">
        <w:t>OneWater</w:t>
      </w:r>
      <w:proofErr w:type="spellEnd"/>
      <w:r w:rsidRPr="00ED5621">
        <w:t xml:space="preserve"> </w:t>
      </w:r>
      <w:r w:rsidR="001D72DB">
        <w:t xml:space="preserve">Marine </w:t>
      </w:r>
      <w:r w:rsidRPr="00ED5621">
        <w:t xml:space="preserve">marks a significant milestone for </w:t>
      </w:r>
      <w:proofErr w:type="spellStart"/>
      <w:r w:rsidRPr="00ED5621">
        <w:t>Axopar</w:t>
      </w:r>
      <w:proofErr w:type="spellEnd"/>
      <w:r w:rsidRPr="00ED5621">
        <w:t xml:space="preserve">, as it aligns with the company's strategy to expand its market reach into untapped areas and enhance customer experiences across the United States.  The collaboration </w:t>
      </w:r>
      <w:r w:rsidR="0045283E" w:rsidRPr="00ED5621">
        <w:t>strengthens brand visibility, while customers benefit from broader access, premium support, and localized service.</w:t>
      </w:r>
    </w:p>
    <w:p w14:paraId="51C00191" w14:textId="417F4666" w:rsidR="00BA2C16" w:rsidRPr="00ED5621" w:rsidRDefault="00BA2C16" w:rsidP="00BA2C16">
      <w:proofErr w:type="spellStart"/>
      <w:r w:rsidRPr="00ED5621">
        <w:t>OneWater’s</w:t>
      </w:r>
      <w:proofErr w:type="spellEnd"/>
      <w:r w:rsidRPr="00ED5621">
        <w:t xml:space="preserve"> presence will grow </w:t>
      </w:r>
      <w:proofErr w:type="spellStart"/>
      <w:r w:rsidRPr="00ED5621">
        <w:t>Axopar’s</w:t>
      </w:r>
      <w:proofErr w:type="spellEnd"/>
      <w:r w:rsidRPr="00ED5621">
        <w:t xml:space="preserve"> </w:t>
      </w:r>
      <w:r w:rsidR="002E063B" w:rsidRPr="00ED5621">
        <w:t>offering</w:t>
      </w:r>
      <w:r w:rsidRPr="00ED5621">
        <w:t xml:space="preserve"> in parts of Western and Northern Florida, the Florida Keys, —areas where performance boating and active lifestyles thrive. By leveraging </w:t>
      </w:r>
      <w:proofErr w:type="spellStart"/>
      <w:r w:rsidRPr="00ED5621">
        <w:t>OneWater’s</w:t>
      </w:r>
      <w:proofErr w:type="spellEnd"/>
      <w:r w:rsidRPr="00ED5621">
        <w:t xml:space="preserve"> retail infrastructure, established customer base, and expert sales and service teams, </w:t>
      </w:r>
      <w:proofErr w:type="spellStart"/>
      <w:r w:rsidRPr="00ED5621">
        <w:t>Axopar</w:t>
      </w:r>
      <w:proofErr w:type="spellEnd"/>
      <w:r w:rsidRPr="00ED5621">
        <w:t xml:space="preserve"> is well-positioned to expand its influence in the U.S. market.</w:t>
      </w:r>
    </w:p>
    <w:p w14:paraId="43DDE4FA" w14:textId="6094A7AD" w:rsidR="00925FFA" w:rsidRPr="00ED5621" w:rsidRDefault="00925FFA" w:rsidP="00770CD0">
      <w:pPr>
        <w:rPr>
          <w:i/>
          <w:iCs/>
        </w:rPr>
      </w:pPr>
      <w:r w:rsidRPr="00ED5621">
        <w:rPr>
          <w:i/>
          <w:iCs/>
        </w:rPr>
        <w:t xml:space="preserve">“As part of </w:t>
      </w:r>
      <w:r w:rsidR="0045283E" w:rsidRPr="00ED5621">
        <w:rPr>
          <w:i/>
          <w:iCs/>
        </w:rPr>
        <w:t>o</w:t>
      </w:r>
      <w:r w:rsidR="003F19D5" w:rsidRPr="00ED5621">
        <w:rPr>
          <w:i/>
          <w:iCs/>
        </w:rPr>
        <w:t>ur</w:t>
      </w:r>
      <w:r w:rsidRPr="00ED5621">
        <w:rPr>
          <w:i/>
          <w:iCs/>
        </w:rPr>
        <w:t xml:space="preserve"> growth strategy, </w:t>
      </w:r>
      <w:proofErr w:type="spellStart"/>
      <w:r w:rsidRPr="00ED5621">
        <w:rPr>
          <w:i/>
          <w:iCs/>
        </w:rPr>
        <w:t>Axopar</w:t>
      </w:r>
      <w:proofErr w:type="spellEnd"/>
      <w:r w:rsidRPr="00ED5621">
        <w:rPr>
          <w:i/>
          <w:iCs/>
        </w:rPr>
        <w:t xml:space="preserve"> is expanding its distribution network into previously </w:t>
      </w:r>
      <w:r w:rsidR="0082275B" w:rsidRPr="00ED5621">
        <w:rPr>
          <w:i/>
          <w:iCs/>
        </w:rPr>
        <w:t>underserved</w:t>
      </w:r>
      <w:r w:rsidRPr="00ED5621">
        <w:rPr>
          <w:i/>
          <w:iCs/>
        </w:rPr>
        <w:t xml:space="preserve"> regions, </w:t>
      </w:r>
      <w:r w:rsidR="0045283E" w:rsidRPr="00ED5621">
        <w:rPr>
          <w:i/>
          <w:iCs/>
        </w:rPr>
        <w:t xml:space="preserve">offering </w:t>
      </w:r>
      <w:r w:rsidRPr="00ED5621">
        <w:rPr>
          <w:i/>
          <w:iCs/>
        </w:rPr>
        <w:t xml:space="preserve">more opportunities for test drives and sea trials, giving customers easier and faster access to experience </w:t>
      </w:r>
      <w:r w:rsidR="002E063B" w:rsidRPr="00ED5621">
        <w:rPr>
          <w:i/>
          <w:iCs/>
        </w:rPr>
        <w:t>our</w:t>
      </w:r>
      <w:r w:rsidR="003F19D5" w:rsidRPr="00ED5621">
        <w:rPr>
          <w:i/>
          <w:iCs/>
        </w:rPr>
        <w:t xml:space="preserve"> </w:t>
      </w:r>
      <w:r w:rsidRPr="00ED5621">
        <w:rPr>
          <w:i/>
          <w:iCs/>
        </w:rPr>
        <w:t>boats first</w:t>
      </w:r>
      <w:r w:rsidR="003F19D5" w:rsidRPr="00ED5621">
        <w:rPr>
          <w:i/>
          <w:iCs/>
        </w:rPr>
        <w:t>-</w:t>
      </w:r>
      <w:r w:rsidRPr="00ED5621">
        <w:rPr>
          <w:i/>
          <w:iCs/>
        </w:rPr>
        <w:t xml:space="preserve">hand. </w:t>
      </w:r>
      <w:r w:rsidR="006F511F" w:rsidRPr="00ED5621">
        <w:rPr>
          <w:i/>
          <w:iCs/>
        </w:rPr>
        <w:t>M</w:t>
      </w:r>
      <w:r w:rsidRPr="00ED5621">
        <w:rPr>
          <w:i/>
          <w:iCs/>
        </w:rPr>
        <w:t>ore service centers across the countr</w:t>
      </w:r>
      <w:r w:rsidR="005A503E" w:rsidRPr="00ED5621">
        <w:rPr>
          <w:i/>
          <w:iCs/>
        </w:rPr>
        <w:t xml:space="preserve">y means easier access for general </w:t>
      </w:r>
      <w:r w:rsidR="0082275B" w:rsidRPr="00ED5621">
        <w:rPr>
          <w:i/>
          <w:iCs/>
        </w:rPr>
        <w:t>service</w:t>
      </w:r>
      <w:r w:rsidR="005A503E" w:rsidRPr="00ED5621">
        <w:rPr>
          <w:i/>
          <w:iCs/>
        </w:rPr>
        <w:t xml:space="preserve"> and warranty related work</w:t>
      </w:r>
      <w:r w:rsidRPr="00ED5621">
        <w:rPr>
          <w:i/>
          <w:iCs/>
        </w:rPr>
        <w:t xml:space="preserve">. Combined with </w:t>
      </w:r>
      <w:proofErr w:type="spellStart"/>
      <w:r w:rsidRPr="00ED5621">
        <w:rPr>
          <w:i/>
          <w:iCs/>
        </w:rPr>
        <w:t>Axopar’s</w:t>
      </w:r>
      <w:proofErr w:type="spellEnd"/>
      <w:r w:rsidRPr="00ED5621">
        <w:rPr>
          <w:i/>
          <w:iCs/>
        </w:rPr>
        <w:t xml:space="preserve"> strong resale value and a robust after-sales market, this reinforces long-term customer confidence and satisfaction,” states Ari-Pekka </w:t>
      </w:r>
      <w:proofErr w:type="spellStart"/>
      <w:r w:rsidRPr="00ED5621">
        <w:rPr>
          <w:i/>
          <w:iCs/>
        </w:rPr>
        <w:t>Saarikangas</w:t>
      </w:r>
      <w:proofErr w:type="spellEnd"/>
      <w:r w:rsidRPr="00ED5621">
        <w:rPr>
          <w:i/>
          <w:iCs/>
        </w:rPr>
        <w:t xml:space="preserve">, CEO of </w:t>
      </w:r>
      <w:proofErr w:type="spellStart"/>
      <w:r w:rsidRPr="00ED5621">
        <w:rPr>
          <w:i/>
          <w:iCs/>
        </w:rPr>
        <w:t>Axopar</w:t>
      </w:r>
      <w:proofErr w:type="spellEnd"/>
      <w:r w:rsidRPr="00ED5621">
        <w:rPr>
          <w:i/>
          <w:iCs/>
        </w:rPr>
        <w:t xml:space="preserve"> Boats.</w:t>
      </w:r>
    </w:p>
    <w:p w14:paraId="4F1AF28D" w14:textId="47DA48CD" w:rsidR="00770CD0" w:rsidRPr="00ED5621" w:rsidRDefault="00770CD0" w:rsidP="00770CD0">
      <w:proofErr w:type="spellStart"/>
      <w:r w:rsidRPr="00ED5621">
        <w:t>Axopar</w:t>
      </w:r>
      <w:proofErr w:type="spellEnd"/>
      <w:r w:rsidRPr="00ED5621">
        <w:t xml:space="preserve">, </w:t>
      </w:r>
      <w:r w:rsidR="00866BAD" w:rsidRPr="00ED5621">
        <w:t>a</w:t>
      </w:r>
      <w:r w:rsidRPr="00ED5621">
        <w:t xml:space="preserve"> </w:t>
      </w:r>
      <w:r w:rsidR="00866BAD" w:rsidRPr="00ED5621">
        <w:t>multi-</w:t>
      </w:r>
      <w:r w:rsidRPr="00ED5621">
        <w:t>award-winning brand</w:t>
      </w:r>
      <w:r w:rsidR="00866BAD" w:rsidRPr="00ED5621">
        <w:t xml:space="preserve"> and the </w:t>
      </w:r>
      <w:r w:rsidR="003B3202" w:rsidRPr="00ED5621">
        <w:t>recognized</w:t>
      </w:r>
      <w:r w:rsidR="00866BAD" w:rsidRPr="00ED5621">
        <w:t xml:space="preserve"> originator of adventure boating</w:t>
      </w:r>
      <w:r w:rsidRPr="00ED5621">
        <w:t xml:space="preserve">, brings its Nordic design, fuel-efficient hulls, and versatile, adventure-driven boats to a broader audience. Meanwhile, </w:t>
      </w:r>
      <w:proofErr w:type="spellStart"/>
      <w:r w:rsidRPr="00ED5621">
        <w:t>OneWater</w:t>
      </w:r>
      <w:proofErr w:type="spellEnd"/>
      <w:r w:rsidRPr="00ED5621">
        <w:t xml:space="preserve"> strengthens its product portfolio with a </w:t>
      </w:r>
      <w:r w:rsidR="00B83142" w:rsidRPr="00ED5621">
        <w:t>dynamic</w:t>
      </w:r>
      <w:r w:rsidRPr="00ED5621">
        <w:t>, performance</w:t>
      </w:r>
      <w:r w:rsidR="00B83142" w:rsidRPr="00ED5621">
        <w:t xml:space="preserve"> and </w:t>
      </w:r>
      <w:r w:rsidR="00557328" w:rsidRPr="00ED5621">
        <w:t>lifestyle-oriented</w:t>
      </w:r>
      <w:r w:rsidRPr="00ED5621">
        <w:t xml:space="preserve"> brand that complements their offering. Known for their strong presence in the luxury and recreational boating segments, </w:t>
      </w:r>
      <w:proofErr w:type="spellStart"/>
      <w:r w:rsidRPr="00ED5621">
        <w:t>OneWater</w:t>
      </w:r>
      <w:proofErr w:type="spellEnd"/>
      <w:r w:rsidRPr="00ED5621">
        <w:t xml:space="preserve"> now gains the exclusive adventure boat brand that appeals to active, thrill-seeking boaters.</w:t>
      </w:r>
    </w:p>
    <w:p w14:paraId="0A722D4C" w14:textId="77777777" w:rsidR="00770CD0" w:rsidRPr="00ED5621" w:rsidRDefault="00770CD0" w:rsidP="00770CD0">
      <w:pPr>
        <w:rPr>
          <w:b/>
          <w:bCs/>
        </w:rPr>
      </w:pPr>
      <w:r w:rsidRPr="00ED5621">
        <w:rPr>
          <w:b/>
          <w:bCs/>
        </w:rPr>
        <w:t xml:space="preserve">Meeting the Demand for Adventure &amp; Versatility </w:t>
      </w:r>
    </w:p>
    <w:p w14:paraId="594061D9" w14:textId="462D58B1" w:rsidR="00770CD0" w:rsidRPr="00ED5621" w:rsidRDefault="00770CD0" w:rsidP="00770CD0">
      <w:r w:rsidRPr="00ED5621">
        <w:t xml:space="preserve">The recreational boating industry is evolving, with increasing demand for multi-purpose boats that combine speed, comfort, and efficiency. </w:t>
      </w:r>
      <w:proofErr w:type="spellStart"/>
      <w:r w:rsidRPr="00ED5621">
        <w:t>Axopar’s</w:t>
      </w:r>
      <w:proofErr w:type="spellEnd"/>
      <w:r w:rsidRPr="00ED5621">
        <w:t xml:space="preserve"> fleet—ranging from premium day boats to cruisers and cabin models—is designed for adventure and exploration. By integrating </w:t>
      </w:r>
      <w:proofErr w:type="spellStart"/>
      <w:r w:rsidRPr="00ED5621">
        <w:t>Axopar</w:t>
      </w:r>
      <w:proofErr w:type="spellEnd"/>
      <w:r w:rsidRPr="00ED5621">
        <w:t xml:space="preserve"> into its offerings, </w:t>
      </w:r>
      <w:proofErr w:type="spellStart"/>
      <w:r w:rsidRPr="00ED5621">
        <w:t>OneWater</w:t>
      </w:r>
      <w:proofErr w:type="spellEnd"/>
      <w:r w:rsidRPr="00ED5621">
        <w:t xml:space="preserve"> can tap into a growing segment of boaters. </w:t>
      </w:r>
    </w:p>
    <w:p w14:paraId="69B2C666" w14:textId="6F5A0BF0" w:rsidR="00770CD0" w:rsidRPr="00ED5621" w:rsidRDefault="00770CD0" w:rsidP="00770CD0">
      <w:r w:rsidRPr="00ED5621">
        <w:lastRenderedPageBreak/>
        <w:t xml:space="preserve">In addition, </w:t>
      </w:r>
      <w:proofErr w:type="spellStart"/>
      <w:r w:rsidRPr="00ED5621">
        <w:t>Axopar’s</w:t>
      </w:r>
      <w:proofErr w:type="spellEnd"/>
      <w:r w:rsidRPr="00ED5621">
        <w:t xml:space="preserve"> modular approach to boat building allows customers to configure vessels to their specific needs, aligning with </w:t>
      </w:r>
      <w:proofErr w:type="spellStart"/>
      <w:r w:rsidRPr="00ED5621">
        <w:t>OneWater’s</w:t>
      </w:r>
      <w:proofErr w:type="spellEnd"/>
      <w:r w:rsidRPr="00ED5621">
        <w:t xml:space="preserve"> commitment to personalized service and premium customer experiences. With </w:t>
      </w:r>
      <w:proofErr w:type="spellStart"/>
      <w:r w:rsidRPr="00ED5621">
        <w:t>OneWater’s</w:t>
      </w:r>
      <w:proofErr w:type="spellEnd"/>
      <w:r w:rsidRPr="00ED5621">
        <w:t xml:space="preserve"> financing options, trade-in programs, and dedicated after-sales support, new </w:t>
      </w:r>
      <w:proofErr w:type="spellStart"/>
      <w:r w:rsidRPr="00ED5621">
        <w:t>Axopar</w:t>
      </w:r>
      <w:proofErr w:type="spellEnd"/>
      <w:r w:rsidRPr="00ED5621">
        <w:t xml:space="preserve"> customers will benefit from a streamlined, high-quality ownership journey.</w:t>
      </w:r>
    </w:p>
    <w:p w14:paraId="429961D1" w14:textId="1C45EACB" w:rsidR="00B83142" w:rsidRPr="00ED5621" w:rsidRDefault="00B83142" w:rsidP="00770CD0">
      <w:pPr>
        <w:rPr>
          <w:b/>
          <w:bCs/>
        </w:rPr>
      </w:pPr>
      <w:r w:rsidRPr="00ED5621">
        <w:rPr>
          <w:b/>
          <w:bCs/>
        </w:rPr>
        <w:t>Deep Roots, Strong Future</w:t>
      </w:r>
    </w:p>
    <w:p w14:paraId="7A43A874" w14:textId="187491EF" w:rsidR="00770CD0" w:rsidRPr="00ED5621" w:rsidRDefault="00770CD0" w:rsidP="00770CD0">
      <w:proofErr w:type="spellStart"/>
      <w:r w:rsidRPr="00ED5621">
        <w:t>Axopar</w:t>
      </w:r>
      <w:proofErr w:type="spellEnd"/>
      <w:r w:rsidRPr="00ED5621">
        <w:t xml:space="preserve"> has been in the U.S. market for over a decade and has built a network of dedicated dealers who are deeply committed to the </w:t>
      </w:r>
      <w:proofErr w:type="spellStart"/>
      <w:r w:rsidRPr="00ED5621">
        <w:t>Axopar</w:t>
      </w:r>
      <w:proofErr w:type="spellEnd"/>
      <w:r w:rsidRPr="00ED5621">
        <w:t xml:space="preserve"> Adventure lifestyle. This </w:t>
      </w:r>
      <w:r w:rsidR="005A2D93" w:rsidRPr="00ED5621">
        <w:t xml:space="preserve">devoted </w:t>
      </w:r>
      <w:r w:rsidR="003F469C" w:rsidRPr="00ED5621">
        <w:t>work by our dealers</w:t>
      </w:r>
      <w:r w:rsidRPr="00ED5621">
        <w:t xml:space="preserve"> has </w:t>
      </w:r>
      <w:r w:rsidR="003F469C" w:rsidRPr="00ED5621">
        <w:t xml:space="preserve">built a strong foundation, </w:t>
      </w:r>
      <w:r w:rsidR="00557328" w:rsidRPr="00ED5621">
        <w:t>which</w:t>
      </w:r>
      <w:r w:rsidR="003F469C" w:rsidRPr="00ED5621">
        <w:t xml:space="preserve"> has resulted in</w:t>
      </w:r>
      <w:r w:rsidRPr="00ED5621">
        <w:t xml:space="preserve"> multiple CSI awards for excellent customer satisfaction. Additionally, </w:t>
      </w:r>
      <w:proofErr w:type="spellStart"/>
      <w:r w:rsidRPr="00ED5621">
        <w:t>Axopar's</w:t>
      </w:r>
      <w:proofErr w:type="spellEnd"/>
      <w:r w:rsidRPr="00ED5621">
        <w:t xml:space="preserve"> consistent presence and engagement in the market have significantly boosted brand recognition, making it a well-known name among boating enthusiasts.</w:t>
      </w:r>
    </w:p>
    <w:p w14:paraId="0DC99EB5" w14:textId="6098EB8B" w:rsidR="00B83142" w:rsidRPr="00ED5621" w:rsidRDefault="00B83142" w:rsidP="00770CD0">
      <w:pPr>
        <w:rPr>
          <w:i/>
          <w:iCs/>
        </w:rPr>
      </w:pPr>
      <w:proofErr w:type="gramStart"/>
      <w:r w:rsidRPr="00ED5621">
        <w:rPr>
          <w:i/>
          <w:iCs/>
        </w:rPr>
        <w:t>”</w:t>
      </w:r>
      <w:proofErr w:type="spellStart"/>
      <w:r w:rsidR="00770CD0" w:rsidRPr="00ED5621">
        <w:rPr>
          <w:i/>
          <w:iCs/>
        </w:rPr>
        <w:t>Axopar</w:t>
      </w:r>
      <w:proofErr w:type="spellEnd"/>
      <w:proofErr w:type="gramEnd"/>
      <w:r w:rsidR="00770CD0" w:rsidRPr="00ED5621">
        <w:rPr>
          <w:i/>
          <w:iCs/>
        </w:rPr>
        <w:t xml:space="preserve"> </w:t>
      </w:r>
      <w:r w:rsidRPr="00ED5621">
        <w:rPr>
          <w:i/>
          <w:iCs/>
        </w:rPr>
        <w:t>remains fully</w:t>
      </w:r>
      <w:r w:rsidR="00770CD0" w:rsidRPr="00ED5621">
        <w:rPr>
          <w:i/>
          <w:iCs/>
        </w:rPr>
        <w:t xml:space="preserve"> committed to its existing dealer </w:t>
      </w:r>
      <w:r w:rsidRPr="00ED5621">
        <w:rPr>
          <w:i/>
          <w:iCs/>
        </w:rPr>
        <w:t>network</w:t>
      </w:r>
      <w:r w:rsidR="00770CD0" w:rsidRPr="00ED5621">
        <w:rPr>
          <w:i/>
          <w:iCs/>
        </w:rPr>
        <w:t xml:space="preserve">. </w:t>
      </w:r>
      <w:r w:rsidRPr="00ED5621">
        <w:rPr>
          <w:i/>
          <w:iCs/>
        </w:rPr>
        <w:t xml:space="preserve">Our partners have played a crucial role in our U.S. </w:t>
      </w:r>
      <w:r w:rsidR="00557328" w:rsidRPr="00ED5621">
        <w:rPr>
          <w:i/>
          <w:iCs/>
        </w:rPr>
        <w:t>journey,</w:t>
      </w:r>
      <w:r w:rsidR="009F5292" w:rsidRPr="00ED5621">
        <w:rPr>
          <w:i/>
          <w:iCs/>
        </w:rPr>
        <w:t xml:space="preserve"> and we</w:t>
      </w:r>
      <w:r w:rsidRPr="00ED5621">
        <w:rPr>
          <w:i/>
          <w:iCs/>
        </w:rPr>
        <w:t xml:space="preserve"> are proud of their work and excited to grow </w:t>
      </w:r>
      <w:r w:rsidR="009F5292" w:rsidRPr="00ED5621">
        <w:rPr>
          <w:i/>
          <w:iCs/>
        </w:rPr>
        <w:t>even further</w:t>
      </w:r>
      <w:r w:rsidRPr="00ED5621">
        <w:rPr>
          <w:i/>
          <w:iCs/>
        </w:rPr>
        <w:t xml:space="preserve">. This expansion strengthens our U.S. footprint without compromising the relationships that built it,” adds </w:t>
      </w:r>
      <w:proofErr w:type="spellStart"/>
      <w:r w:rsidRPr="00ED5621">
        <w:rPr>
          <w:i/>
          <w:iCs/>
        </w:rPr>
        <w:t>Saarikangas</w:t>
      </w:r>
      <w:proofErr w:type="spellEnd"/>
      <w:r w:rsidRPr="00ED5621">
        <w:rPr>
          <w:i/>
          <w:iCs/>
        </w:rPr>
        <w:t xml:space="preserve">. </w:t>
      </w:r>
    </w:p>
    <w:p w14:paraId="71CDF840" w14:textId="39957756" w:rsidR="00B83142" w:rsidRPr="00ED5621" w:rsidRDefault="00B83142" w:rsidP="00925FFA">
      <w:pPr>
        <w:rPr>
          <w:b/>
          <w:bCs/>
        </w:rPr>
      </w:pPr>
      <w:r w:rsidRPr="00ED5621">
        <w:rPr>
          <w:b/>
          <w:bCs/>
        </w:rPr>
        <w:t>Scaling with Purpose</w:t>
      </w:r>
    </w:p>
    <w:p w14:paraId="25285337" w14:textId="30D2FEAF" w:rsidR="00B83142" w:rsidRPr="001D72DB" w:rsidRDefault="00925FFA">
      <w:pPr>
        <w:rPr>
          <w:i/>
          <w:iCs/>
        </w:rPr>
      </w:pPr>
      <w:r w:rsidRPr="00ED5621">
        <w:rPr>
          <w:i/>
          <w:iCs/>
        </w:rPr>
        <w:t xml:space="preserve">“We are thrilled to partner with </w:t>
      </w:r>
      <w:proofErr w:type="spellStart"/>
      <w:r w:rsidRPr="00ED5621">
        <w:rPr>
          <w:i/>
          <w:iCs/>
        </w:rPr>
        <w:t>Axopar</w:t>
      </w:r>
      <w:proofErr w:type="spellEnd"/>
      <w:r w:rsidRPr="00ED5621">
        <w:rPr>
          <w:i/>
          <w:iCs/>
        </w:rPr>
        <w:t xml:space="preserve"> Boats. Their commitment to innovation, sustainability, and performance aligns perfectly with our mission to deliver the best boating experience. This collaboration expands our premium product offerings and allows us to meet the diverse needs of our customers,” said B</w:t>
      </w:r>
      <w:r w:rsidR="008345C0">
        <w:rPr>
          <w:i/>
          <w:iCs/>
        </w:rPr>
        <w:t>ryan</w:t>
      </w:r>
      <w:r w:rsidRPr="00ED5621">
        <w:rPr>
          <w:i/>
          <w:iCs/>
        </w:rPr>
        <w:t xml:space="preserve"> Braley, President of </w:t>
      </w:r>
      <w:proofErr w:type="spellStart"/>
      <w:r w:rsidRPr="00ED5621">
        <w:rPr>
          <w:i/>
          <w:iCs/>
        </w:rPr>
        <w:t>OneWater</w:t>
      </w:r>
      <w:proofErr w:type="spellEnd"/>
      <w:r w:rsidRPr="00ED5621">
        <w:rPr>
          <w:i/>
          <w:iCs/>
        </w:rPr>
        <w:t xml:space="preserve"> Yacht Group.</w:t>
      </w:r>
    </w:p>
    <w:p w14:paraId="5FFA68B3" w14:textId="5A1EFBA9" w:rsidR="00BA2C16" w:rsidRPr="00ED5621" w:rsidRDefault="00BA2C16" w:rsidP="00BA2C16">
      <w:r w:rsidRPr="00ED5621">
        <w:rPr>
          <w:i/>
          <w:iCs/>
        </w:rPr>
        <w:t xml:space="preserve">About </w:t>
      </w:r>
      <w:proofErr w:type="spellStart"/>
      <w:r w:rsidRPr="00ED5621">
        <w:rPr>
          <w:i/>
          <w:iCs/>
        </w:rPr>
        <w:t>Axopar</w:t>
      </w:r>
      <w:proofErr w:type="spellEnd"/>
      <w:r w:rsidRPr="00ED5621">
        <w:rPr>
          <w:i/>
          <w:iCs/>
        </w:rPr>
        <w:t xml:space="preserve">: </w:t>
      </w:r>
      <w:proofErr w:type="spellStart"/>
      <w:r w:rsidRPr="00ED5621">
        <w:rPr>
          <w:i/>
          <w:iCs/>
        </w:rPr>
        <w:t>Axopar</w:t>
      </w:r>
      <w:proofErr w:type="spellEnd"/>
      <w:r w:rsidRPr="00ED5621">
        <w:rPr>
          <w:i/>
          <w:iCs/>
        </w:rPr>
        <w:t xml:space="preserve">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w:t>
      </w:r>
      <w:proofErr w:type="spellStart"/>
      <w:r w:rsidRPr="00ED5621">
        <w:rPr>
          <w:i/>
          <w:iCs/>
        </w:rPr>
        <w:t>Axopar</w:t>
      </w:r>
      <w:proofErr w:type="spellEnd"/>
      <w:r w:rsidRPr="00ED5621">
        <w:rPr>
          <w:i/>
          <w:iCs/>
        </w:rPr>
        <w:t xml:space="preserve"> has sold</w:t>
      </w:r>
      <w:r w:rsidR="00AB4724">
        <w:rPr>
          <w:i/>
          <w:iCs/>
        </w:rPr>
        <w:t xml:space="preserve"> </w:t>
      </w:r>
      <w:r w:rsidR="00AB4724" w:rsidRPr="00ED5621">
        <w:rPr>
          <w:i/>
          <w:iCs/>
        </w:rPr>
        <w:t>7,000</w:t>
      </w:r>
      <w:r w:rsidRPr="00ED5621">
        <w:rPr>
          <w:i/>
          <w:iCs/>
        </w:rPr>
        <w:t xml:space="preserve"> boats since its founding in 2014. The Group's turnover is over 190 million </w:t>
      </w:r>
      <w:r w:rsidR="00557328" w:rsidRPr="00ED5621">
        <w:rPr>
          <w:i/>
          <w:iCs/>
        </w:rPr>
        <w:t>euros,</w:t>
      </w:r>
      <w:r w:rsidRPr="00ED5621">
        <w:rPr>
          <w:i/>
          <w:iCs/>
        </w:rPr>
        <w:t xml:space="preserve"> and it employs roughly 1200 people. For more information, visit </w:t>
      </w:r>
      <w:hyperlink r:id="rId5" w:history="1">
        <w:r w:rsidRPr="00ED5621">
          <w:rPr>
            <w:rStyle w:val="Hyperlnk"/>
            <w:i/>
            <w:iCs/>
            <w:color w:val="auto"/>
          </w:rPr>
          <w:t>www.axopar.com</w:t>
        </w:r>
      </w:hyperlink>
      <w:r w:rsidRPr="00ED5621">
        <w:rPr>
          <w:i/>
          <w:iCs/>
        </w:rPr>
        <w:t xml:space="preserve"> </w:t>
      </w:r>
    </w:p>
    <w:p w14:paraId="30118315" w14:textId="3FE17C6A" w:rsidR="00BA2C16" w:rsidRPr="001D72DB" w:rsidRDefault="009E66BA" w:rsidP="001D72DB">
      <w:pPr>
        <w:pStyle w:val="Normalwebb"/>
        <w:spacing w:line="276" w:lineRule="auto"/>
        <w:rPr>
          <w:rFonts w:asciiTheme="minorHAnsi" w:eastAsiaTheme="minorEastAsia" w:hAnsiTheme="minorHAnsi"/>
        </w:rPr>
      </w:pPr>
      <w:r>
        <w:rPr>
          <w:rFonts w:asciiTheme="minorHAnsi" w:eastAsiaTheme="minorEastAsia" w:hAnsiTheme="minorHAnsi"/>
        </w:rPr>
        <w:t>LOCATIONS</w:t>
      </w:r>
      <w:r w:rsidR="00BA2C16" w:rsidRPr="00ED5621">
        <w:rPr>
          <w:rFonts w:asciiTheme="minorHAnsi" w:eastAsiaTheme="minorEastAsia" w:hAnsiTheme="minorHAnsi"/>
        </w:rPr>
        <w:t xml:space="preserve"> </w:t>
      </w:r>
    </w:p>
    <w:p w14:paraId="7E43F3A6" w14:textId="77777777" w:rsidR="00407D04" w:rsidRDefault="00407D04" w:rsidP="00407D04">
      <w:pPr>
        <w:pStyle w:val="Normalwebb"/>
        <w:numPr>
          <w:ilvl w:val="0"/>
          <w:numId w:val="1"/>
        </w:numPr>
        <w:spacing w:line="276" w:lineRule="auto"/>
        <w:rPr>
          <w:rFonts w:asciiTheme="minorHAnsi" w:eastAsiaTheme="minorEastAsia" w:hAnsiTheme="minorHAnsi"/>
        </w:rPr>
      </w:pPr>
      <w:proofErr w:type="spellStart"/>
      <w:r w:rsidRPr="007B5709">
        <w:rPr>
          <w:rFonts w:asciiTheme="minorHAnsi" w:eastAsiaTheme="minorEastAsia" w:hAnsiTheme="minorHAnsi"/>
        </w:rPr>
        <w:t>Caribee</w:t>
      </w:r>
      <w:proofErr w:type="spellEnd"/>
      <w:r w:rsidRPr="007B5709">
        <w:rPr>
          <w:rFonts w:asciiTheme="minorHAnsi" w:eastAsiaTheme="minorEastAsia" w:hAnsiTheme="minorHAnsi"/>
        </w:rPr>
        <w:t xml:space="preserve"> Boats, Islamorada, FL</w:t>
      </w:r>
    </w:p>
    <w:p w14:paraId="0FE71647" w14:textId="77777777" w:rsidR="00407D04" w:rsidRPr="00B22F5C" w:rsidRDefault="00407D04" w:rsidP="00407D04">
      <w:pPr>
        <w:pStyle w:val="Normalwebb"/>
        <w:numPr>
          <w:ilvl w:val="0"/>
          <w:numId w:val="1"/>
        </w:numPr>
        <w:spacing w:line="276" w:lineRule="auto"/>
        <w:rPr>
          <w:rFonts w:asciiTheme="minorHAnsi" w:eastAsiaTheme="minorEastAsia" w:hAnsiTheme="minorHAnsi"/>
        </w:rPr>
      </w:pPr>
      <w:r w:rsidRPr="00B22F5C">
        <w:rPr>
          <w:rFonts w:asciiTheme="minorHAnsi" w:eastAsiaTheme="minorEastAsia" w:hAnsiTheme="minorHAnsi"/>
        </w:rPr>
        <w:t>Tom George Yacht Group, Clearwater, FL</w:t>
      </w:r>
    </w:p>
    <w:p w14:paraId="2F4E55B8" w14:textId="77777777" w:rsidR="00407D04" w:rsidRDefault="00407D04" w:rsidP="00407D04">
      <w:pPr>
        <w:pStyle w:val="Liststycke"/>
        <w:numPr>
          <w:ilvl w:val="0"/>
          <w:numId w:val="1"/>
        </w:numPr>
        <w:spacing w:after="0" w:line="240" w:lineRule="auto"/>
        <w:contextualSpacing w:val="0"/>
        <w:rPr>
          <w:rFonts w:eastAsia="Times New Roman"/>
        </w:rPr>
      </w:pPr>
      <w:r w:rsidRPr="007B5709">
        <w:rPr>
          <w:rFonts w:eastAsia="Times New Roman"/>
        </w:rPr>
        <w:t>Walker’s Marine in Cape Coral, FL</w:t>
      </w:r>
    </w:p>
    <w:p w14:paraId="6B3B48F6" w14:textId="77777777" w:rsidR="00407D04" w:rsidRDefault="00407D04" w:rsidP="00407D04">
      <w:pPr>
        <w:pStyle w:val="Liststycke"/>
        <w:numPr>
          <w:ilvl w:val="0"/>
          <w:numId w:val="1"/>
        </w:numPr>
        <w:spacing w:after="0" w:line="240" w:lineRule="auto"/>
        <w:contextualSpacing w:val="0"/>
        <w:rPr>
          <w:rFonts w:eastAsia="Times New Roman"/>
        </w:rPr>
      </w:pPr>
      <w:r w:rsidRPr="007B5709">
        <w:rPr>
          <w:rFonts w:eastAsiaTheme="minorEastAsia"/>
        </w:rPr>
        <w:t>Walker’s Marine, Naple</w:t>
      </w:r>
      <w:r>
        <w:rPr>
          <w:rFonts w:eastAsiaTheme="minorEastAsia"/>
        </w:rPr>
        <w:t>s,</w:t>
      </w:r>
      <w:r w:rsidRPr="007B5709">
        <w:rPr>
          <w:rFonts w:eastAsiaTheme="minorEastAsia"/>
        </w:rPr>
        <w:t xml:space="preserve"> FL</w:t>
      </w:r>
    </w:p>
    <w:p w14:paraId="5C6AEC64" w14:textId="77777777" w:rsidR="00407D04" w:rsidRPr="007B5709" w:rsidRDefault="00407D04" w:rsidP="00407D04">
      <w:pPr>
        <w:pStyle w:val="Liststycke"/>
        <w:numPr>
          <w:ilvl w:val="0"/>
          <w:numId w:val="1"/>
        </w:numPr>
        <w:spacing w:after="0" w:line="240" w:lineRule="auto"/>
        <w:contextualSpacing w:val="0"/>
        <w:rPr>
          <w:rFonts w:eastAsia="Times New Roman"/>
        </w:rPr>
      </w:pPr>
      <w:r w:rsidRPr="007B5709">
        <w:rPr>
          <w:rFonts w:eastAsia="Times New Roman"/>
        </w:rPr>
        <w:t>Legendary Marine in Gulf Shores, AL</w:t>
      </w:r>
    </w:p>
    <w:p w14:paraId="0CFBAF3E" w14:textId="77777777" w:rsidR="00407D04" w:rsidRDefault="00407D04" w:rsidP="00407D04">
      <w:pPr>
        <w:pStyle w:val="Liststycke"/>
        <w:numPr>
          <w:ilvl w:val="0"/>
          <w:numId w:val="1"/>
        </w:numPr>
        <w:spacing w:after="0" w:line="240" w:lineRule="auto"/>
        <w:contextualSpacing w:val="0"/>
        <w:rPr>
          <w:rFonts w:eastAsia="Times New Roman"/>
        </w:rPr>
      </w:pPr>
      <w:r w:rsidRPr="007B5709">
        <w:rPr>
          <w:rFonts w:eastAsia="Times New Roman"/>
        </w:rPr>
        <w:t>Legendary Marine in Pensacola, FL</w:t>
      </w:r>
    </w:p>
    <w:p w14:paraId="2E7E9B1E" w14:textId="77777777" w:rsidR="00407D04" w:rsidRPr="00E03558" w:rsidRDefault="00407D04" w:rsidP="00407D04">
      <w:pPr>
        <w:pStyle w:val="Liststycke"/>
        <w:numPr>
          <w:ilvl w:val="0"/>
          <w:numId w:val="1"/>
        </w:numPr>
        <w:spacing w:after="0" w:line="240" w:lineRule="auto"/>
        <w:contextualSpacing w:val="0"/>
        <w:rPr>
          <w:rFonts w:eastAsia="Times New Roman"/>
        </w:rPr>
      </w:pPr>
      <w:r w:rsidRPr="00E03558">
        <w:rPr>
          <w:rFonts w:eastAsiaTheme="minorEastAsia"/>
        </w:rPr>
        <w:t>Legendary Marine, Destin</w:t>
      </w:r>
      <w:r>
        <w:rPr>
          <w:rFonts w:eastAsiaTheme="minorEastAsia"/>
        </w:rPr>
        <w:t>,</w:t>
      </w:r>
      <w:r w:rsidRPr="00E03558">
        <w:rPr>
          <w:rFonts w:eastAsiaTheme="minorEastAsia"/>
        </w:rPr>
        <w:t xml:space="preserve"> FL</w:t>
      </w:r>
    </w:p>
    <w:p w14:paraId="4A118D36" w14:textId="77777777" w:rsidR="00407D04" w:rsidRPr="00E03558" w:rsidRDefault="00407D04" w:rsidP="00407D04">
      <w:pPr>
        <w:pStyle w:val="Liststycke"/>
        <w:numPr>
          <w:ilvl w:val="0"/>
          <w:numId w:val="1"/>
        </w:numPr>
        <w:spacing w:after="0" w:line="240" w:lineRule="auto"/>
        <w:contextualSpacing w:val="0"/>
        <w:rPr>
          <w:rFonts w:eastAsia="Times New Roman"/>
        </w:rPr>
      </w:pPr>
      <w:r w:rsidRPr="00E03558">
        <w:rPr>
          <w:rFonts w:eastAsia="Times New Roman"/>
        </w:rPr>
        <w:t>Legendary Marine in Panama City, FL</w:t>
      </w:r>
    </w:p>
    <w:p w14:paraId="01C6D872" w14:textId="77777777" w:rsidR="00BA2C16" w:rsidRPr="00ED5621" w:rsidRDefault="00BA2C16" w:rsidP="00BA2C16">
      <w:pPr>
        <w:pStyle w:val="Normalwebb"/>
        <w:spacing w:line="276" w:lineRule="auto"/>
        <w:rPr>
          <w:rFonts w:asciiTheme="minorHAnsi" w:eastAsiaTheme="minorEastAsia" w:hAnsiTheme="minorHAnsi" w:cstheme="minorBidi"/>
        </w:rPr>
      </w:pPr>
      <w:r w:rsidRPr="00ED5621">
        <w:rPr>
          <w:rFonts w:asciiTheme="minorHAnsi" w:eastAsiaTheme="minorEastAsia" w:hAnsiTheme="minorHAnsi" w:cstheme="minorBidi"/>
        </w:rPr>
        <w:t xml:space="preserve">All </w:t>
      </w:r>
      <w:proofErr w:type="spellStart"/>
      <w:r w:rsidRPr="00ED5621">
        <w:rPr>
          <w:rFonts w:asciiTheme="minorHAnsi" w:eastAsiaTheme="minorEastAsia" w:hAnsiTheme="minorHAnsi" w:cstheme="minorBidi"/>
        </w:rPr>
        <w:t>Axopar</w:t>
      </w:r>
      <w:proofErr w:type="spellEnd"/>
      <w:r w:rsidRPr="00ED5621">
        <w:rPr>
          <w:rFonts w:asciiTheme="minorHAnsi" w:eastAsiaTheme="minorEastAsia" w:hAnsiTheme="minorHAnsi" w:cstheme="minorBidi"/>
        </w:rPr>
        <w:t xml:space="preserve"> releases are available at </w:t>
      </w:r>
      <w:hyperlink r:id="rId6">
        <w:r w:rsidRPr="00ED5621">
          <w:rPr>
            <w:rStyle w:val="Hyperlnk"/>
            <w:rFonts w:asciiTheme="minorHAnsi" w:eastAsiaTheme="minorEastAsia" w:hAnsiTheme="minorHAnsi" w:cstheme="minorBidi"/>
            <w:color w:val="auto"/>
          </w:rPr>
          <w:t>https://www.axopar.com/pressroom</w:t>
        </w:r>
      </w:hyperlink>
    </w:p>
    <w:p w14:paraId="446A331A" w14:textId="77777777" w:rsidR="00BA2C16" w:rsidRPr="00ED5621" w:rsidRDefault="00BA2C16" w:rsidP="00BA2C16">
      <w:pPr>
        <w:spacing w:before="240" w:after="240" w:line="276" w:lineRule="auto"/>
        <w:rPr>
          <w:rFonts w:eastAsiaTheme="minorEastAsia"/>
          <w:b/>
          <w:bCs/>
        </w:rPr>
      </w:pPr>
      <w:r w:rsidRPr="00ED5621">
        <w:rPr>
          <w:rFonts w:eastAsiaTheme="minorEastAsia"/>
          <w:b/>
          <w:bCs/>
        </w:rPr>
        <w:t xml:space="preserve">For press inquiries or to schedule interviews with </w:t>
      </w:r>
      <w:proofErr w:type="spellStart"/>
      <w:r w:rsidRPr="00ED5621">
        <w:rPr>
          <w:rFonts w:eastAsiaTheme="minorEastAsia"/>
          <w:b/>
          <w:bCs/>
        </w:rPr>
        <w:t>Axopar</w:t>
      </w:r>
      <w:proofErr w:type="spellEnd"/>
      <w:r w:rsidRPr="00ED5621">
        <w:rPr>
          <w:rFonts w:eastAsiaTheme="minorEastAsia"/>
          <w:b/>
          <w:bCs/>
        </w:rPr>
        <w:t>, please contact:</w:t>
      </w:r>
    </w:p>
    <w:tbl>
      <w:tblPr>
        <w:tblStyle w:val="Tabellrutnt"/>
        <w:tblW w:w="0" w:type="auto"/>
        <w:tblInd w:w="-90" w:type="dxa"/>
        <w:tblLook w:val="04A0" w:firstRow="1" w:lastRow="0" w:firstColumn="1" w:lastColumn="0" w:noHBand="0" w:noVBand="1"/>
      </w:tblPr>
      <w:tblGrid>
        <w:gridCol w:w="6322"/>
      </w:tblGrid>
      <w:tr w:rsidR="00BA2C16" w:rsidRPr="00ED5621" w14:paraId="4D9913F6" w14:textId="77777777" w:rsidTr="004964CD">
        <w:trPr>
          <w:trHeight w:val="1156"/>
        </w:trPr>
        <w:tc>
          <w:tcPr>
            <w:tcW w:w="6322" w:type="dxa"/>
          </w:tcPr>
          <w:p w14:paraId="3937544D" w14:textId="77777777" w:rsidR="00BA2C16" w:rsidRPr="00ED5621" w:rsidRDefault="00BA2C16" w:rsidP="004964CD">
            <w:pPr>
              <w:spacing w:line="276" w:lineRule="auto"/>
              <w:rPr>
                <w:rFonts w:eastAsiaTheme="minorEastAsia"/>
                <w:b/>
                <w:bCs/>
              </w:rPr>
            </w:pPr>
            <w:r w:rsidRPr="00ED5621">
              <w:rPr>
                <w:rFonts w:eastAsiaTheme="minorEastAsia"/>
                <w:b/>
                <w:bCs/>
              </w:rPr>
              <w:lastRenderedPageBreak/>
              <w:t>Anu Vauhkonen</w:t>
            </w:r>
          </w:p>
          <w:p w14:paraId="1AA9CF03" w14:textId="77777777" w:rsidR="00BA2C16" w:rsidRPr="00ED5621" w:rsidRDefault="00BA2C16" w:rsidP="004964CD">
            <w:pPr>
              <w:spacing w:line="276" w:lineRule="auto"/>
              <w:rPr>
                <w:rFonts w:eastAsiaTheme="minorEastAsia"/>
              </w:rPr>
            </w:pPr>
            <w:r w:rsidRPr="00ED5621">
              <w:rPr>
                <w:rFonts w:eastAsiaTheme="minorEastAsia"/>
              </w:rPr>
              <w:t>Head of Brand &amp; Marketing</w:t>
            </w:r>
          </w:p>
          <w:p w14:paraId="7F77730A" w14:textId="77777777" w:rsidR="00BA2C16" w:rsidRPr="00ED5621" w:rsidRDefault="00BA2C16" w:rsidP="004964CD">
            <w:pPr>
              <w:spacing w:line="276" w:lineRule="auto"/>
              <w:rPr>
                <w:rFonts w:eastAsiaTheme="minorEastAsia"/>
              </w:rPr>
            </w:pPr>
            <w:proofErr w:type="spellStart"/>
            <w:r w:rsidRPr="00ED5621">
              <w:rPr>
                <w:rFonts w:eastAsiaTheme="minorEastAsia"/>
              </w:rPr>
              <w:t>Axopar</w:t>
            </w:r>
            <w:proofErr w:type="spellEnd"/>
            <w:r w:rsidRPr="00ED5621">
              <w:rPr>
                <w:rFonts w:eastAsiaTheme="minorEastAsia"/>
              </w:rPr>
              <w:t xml:space="preserve"> Boats Oy</w:t>
            </w:r>
          </w:p>
          <w:p w14:paraId="24853561" w14:textId="77777777" w:rsidR="00BA2C16" w:rsidRPr="00ED5621" w:rsidRDefault="00BA2C16" w:rsidP="004964CD">
            <w:pPr>
              <w:spacing w:line="276" w:lineRule="auto"/>
              <w:rPr>
                <w:rFonts w:eastAsiaTheme="minorEastAsia"/>
              </w:rPr>
            </w:pPr>
            <w:r w:rsidRPr="00ED5621">
              <w:rPr>
                <w:rFonts w:eastAsiaTheme="minorEastAsia"/>
              </w:rPr>
              <w:t>Mobile: + 358 40 7652484</w:t>
            </w:r>
          </w:p>
          <w:p w14:paraId="255D8FB3" w14:textId="77777777" w:rsidR="00BA2C16" w:rsidRPr="00ED5621" w:rsidRDefault="00BA2C16" w:rsidP="004964CD">
            <w:pPr>
              <w:spacing w:line="276" w:lineRule="auto"/>
              <w:rPr>
                <w:rFonts w:eastAsiaTheme="minorEastAsia"/>
              </w:rPr>
            </w:pPr>
            <w:r w:rsidRPr="00ED5621">
              <w:rPr>
                <w:rFonts w:eastAsiaTheme="minorEastAsia"/>
              </w:rPr>
              <w:t>Email: anu.vauhkonen@axopar.com</w:t>
            </w:r>
          </w:p>
          <w:p w14:paraId="115E881E" w14:textId="77777777" w:rsidR="00BA2C16" w:rsidRPr="00ED5621" w:rsidRDefault="00BA2C16" w:rsidP="004964CD">
            <w:pPr>
              <w:spacing w:line="276" w:lineRule="auto"/>
              <w:rPr>
                <w:rStyle w:val="Hyperlnk"/>
                <w:rFonts w:eastAsiaTheme="minorEastAsia"/>
                <w:color w:val="auto"/>
              </w:rPr>
            </w:pPr>
          </w:p>
          <w:p w14:paraId="7298A250" w14:textId="77777777" w:rsidR="00BA2C16" w:rsidRPr="00ED5621" w:rsidRDefault="00BA2C16" w:rsidP="004964CD">
            <w:pPr>
              <w:spacing w:line="276" w:lineRule="auto"/>
              <w:rPr>
                <w:rStyle w:val="Hyperlnk"/>
                <w:rFonts w:eastAsiaTheme="minorEastAsia"/>
                <w:b/>
                <w:bCs/>
                <w:color w:val="auto"/>
              </w:rPr>
            </w:pPr>
            <w:r w:rsidRPr="00ED5621">
              <w:rPr>
                <w:rStyle w:val="Hyperlnk"/>
                <w:rFonts w:eastAsiaTheme="minorEastAsia"/>
                <w:b/>
                <w:bCs/>
                <w:color w:val="auto"/>
              </w:rPr>
              <w:t>Adam Fiander or Mike Wills</w:t>
            </w:r>
          </w:p>
          <w:p w14:paraId="6497D8D6" w14:textId="77777777" w:rsidR="00BA2C16" w:rsidRPr="00ED5621" w:rsidRDefault="00BA2C16" w:rsidP="004964CD">
            <w:pPr>
              <w:spacing w:line="276" w:lineRule="auto"/>
              <w:rPr>
                <w:rStyle w:val="Hyperlnk"/>
                <w:rFonts w:eastAsiaTheme="minorEastAsia"/>
                <w:color w:val="auto"/>
              </w:rPr>
            </w:pPr>
            <w:r w:rsidRPr="00ED5621">
              <w:rPr>
                <w:rStyle w:val="Hyperlnk"/>
                <w:rFonts w:eastAsiaTheme="minorEastAsia"/>
                <w:color w:val="auto"/>
              </w:rPr>
              <w:t>Broad Reach Communications Ltd</w:t>
            </w:r>
          </w:p>
          <w:p w14:paraId="30667AA9" w14:textId="77777777" w:rsidR="00BA2C16" w:rsidRPr="00ED5621" w:rsidRDefault="00BA2C16" w:rsidP="004964CD">
            <w:pPr>
              <w:spacing w:line="276" w:lineRule="auto"/>
              <w:rPr>
                <w:rStyle w:val="Hyperlnk"/>
                <w:rFonts w:eastAsiaTheme="minorEastAsia"/>
                <w:color w:val="auto"/>
              </w:rPr>
            </w:pPr>
            <w:hyperlink r:id="rId7">
              <w:r w:rsidRPr="00ED5621">
                <w:rPr>
                  <w:rStyle w:val="Hyperlnk"/>
                  <w:rFonts w:eastAsiaTheme="minorEastAsia"/>
                  <w:color w:val="auto"/>
                </w:rPr>
                <w:t>adam@broadreachcomms.co.uk</w:t>
              </w:r>
            </w:hyperlink>
            <w:r w:rsidRPr="00ED5621">
              <w:rPr>
                <w:rStyle w:val="Hyperlnk"/>
                <w:rFonts w:eastAsiaTheme="minorEastAsia"/>
                <w:color w:val="auto"/>
              </w:rPr>
              <w:t xml:space="preserve"> /+44 (0)7703 598903</w:t>
            </w:r>
          </w:p>
          <w:p w14:paraId="667C74F7" w14:textId="77777777" w:rsidR="00BA2C16" w:rsidRPr="00ED5621" w:rsidRDefault="00BA2C16" w:rsidP="004964CD">
            <w:pPr>
              <w:spacing w:line="276" w:lineRule="auto"/>
              <w:rPr>
                <w:rStyle w:val="Hyperlnk"/>
                <w:rFonts w:eastAsiaTheme="minorEastAsia"/>
                <w:color w:val="auto"/>
              </w:rPr>
            </w:pPr>
            <w:hyperlink r:id="rId8">
              <w:r w:rsidRPr="00ED5621">
                <w:rPr>
                  <w:rStyle w:val="Hyperlnk"/>
                  <w:rFonts w:eastAsiaTheme="minorEastAsia"/>
                  <w:color w:val="auto"/>
                </w:rPr>
                <w:t>mike@broadreachcomms.co.uk</w:t>
              </w:r>
            </w:hyperlink>
            <w:r w:rsidRPr="00ED5621">
              <w:rPr>
                <w:rStyle w:val="Hyperlnk"/>
                <w:rFonts w:eastAsiaTheme="minorEastAsia"/>
                <w:color w:val="auto"/>
              </w:rPr>
              <w:t xml:space="preserve"> / +44 (0)7884 075439</w:t>
            </w:r>
          </w:p>
          <w:p w14:paraId="4FA02430" w14:textId="77777777" w:rsidR="00BA2C16" w:rsidRPr="00ED5621" w:rsidRDefault="00BA2C16" w:rsidP="004964CD">
            <w:pPr>
              <w:spacing w:line="276" w:lineRule="auto"/>
              <w:rPr>
                <w:rFonts w:eastAsiaTheme="minorEastAsia"/>
              </w:rPr>
            </w:pPr>
          </w:p>
        </w:tc>
      </w:tr>
    </w:tbl>
    <w:p w14:paraId="049FABFF" w14:textId="77777777" w:rsidR="00BA2C16" w:rsidRPr="00ED5621" w:rsidRDefault="00BA2C16" w:rsidP="00BA2C16"/>
    <w:p w14:paraId="271B21D9" w14:textId="4907E2FB" w:rsidR="00F0385D" w:rsidRPr="00ED5621" w:rsidRDefault="00F0385D" w:rsidP="00F0385D">
      <w:pPr>
        <w:spacing w:before="240" w:after="240" w:line="276" w:lineRule="auto"/>
        <w:rPr>
          <w:rFonts w:eastAsiaTheme="minorEastAsia"/>
          <w:b/>
          <w:bCs/>
        </w:rPr>
      </w:pPr>
      <w:r w:rsidRPr="00ED5621">
        <w:rPr>
          <w:rFonts w:eastAsiaTheme="minorEastAsia"/>
          <w:b/>
          <w:bCs/>
        </w:rPr>
        <w:t xml:space="preserve">For press inquiries with </w:t>
      </w:r>
      <w:proofErr w:type="spellStart"/>
      <w:r>
        <w:rPr>
          <w:rFonts w:eastAsiaTheme="minorEastAsia"/>
          <w:b/>
          <w:bCs/>
        </w:rPr>
        <w:t>OneWater</w:t>
      </w:r>
      <w:proofErr w:type="spellEnd"/>
      <w:r>
        <w:rPr>
          <w:rFonts w:eastAsiaTheme="minorEastAsia"/>
          <w:b/>
          <w:bCs/>
        </w:rPr>
        <w:t xml:space="preserve"> Marine</w:t>
      </w:r>
      <w:r w:rsidRPr="00ED5621">
        <w:rPr>
          <w:rFonts w:eastAsiaTheme="minorEastAsia"/>
          <w:b/>
          <w:bCs/>
        </w:rPr>
        <w:t>, please contact:</w:t>
      </w:r>
    </w:p>
    <w:tbl>
      <w:tblPr>
        <w:tblStyle w:val="Tabellrutnt"/>
        <w:tblW w:w="0" w:type="auto"/>
        <w:tblInd w:w="-90" w:type="dxa"/>
        <w:tblLook w:val="04A0" w:firstRow="1" w:lastRow="0" w:firstColumn="1" w:lastColumn="0" w:noHBand="0" w:noVBand="1"/>
      </w:tblPr>
      <w:tblGrid>
        <w:gridCol w:w="6322"/>
      </w:tblGrid>
      <w:tr w:rsidR="00F0385D" w:rsidRPr="00ED5621" w14:paraId="5B59C20C" w14:textId="77777777" w:rsidTr="00AE57FC">
        <w:trPr>
          <w:trHeight w:val="1156"/>
        </w:trPr>
        <w:tc>
          <w:tcPr>
            <w:tcW w:w="6322" w:type="dxa"/>
          </w:tcPr>
          <w:p w14:paraId="56EE3C80" w14:textId="7C3BA817" w:rsidR="00F0385D" w:rsidRPr="00ED5621" w:rsidRDefault="00F0385D" w:rsidP="00AE57FC">
            <w:pPr>
              <w:spacing w:line="276" w:lineRule="auto"/>
              <w:rPr>
                <w:rFonts w:eastAsiaTheme="minorEastAsia"/>
                <w:b/>
                <w:bCs/>
              </w:rPr>
            </w:pPr>
            <w:r>
              <w:rPr>
                <w:rFonts w:eastAsiaTheme="minorEastAsia"/>
                <w:b/>
                <w:bCs/>
              </w:rPr>
              <w:t>Robert Long</w:t>
            </w:r>
          </w:p>
          <w:p w14:paraId="0C93DCF6" w14:textId="7F48FED9" w:rsidR="00F0385D" w:rsidRPr="00ED5621" w:rsidRDefault="00F0385D" w:rsidP="00AE57FC">
            <w:pPr>
              <w:spacing w:line="276" w:lineRule="auto"/>
              <w:rPr>
                <w:rFonts w:eastAsiaTheme="minorEastAsia"/>
              </w:rPr>
            </w:pPr>
            <w:r>
              <w:rPr>
                <w:rFonts w:eastAsiaTheme="minorEastAsia"/>
              </w:rPr>
              <w:t>VP of Marketing</w:t>
            </w:r>
          </w:p>
          <w:p w14:paraId="1F907068" w14:textId="580E266B" w:rsidR="00F0385D" w:rsidRPr="00ED5621" w:rsidRDefault="00F0385D" w:rsidP="00AE57FC">
            <w:pPr>
              <w:spacing w:line="276" w:lineRule="auto"/>
              <w:rPr>
                <w:rFonts w:eastAsiaTheme="minorEastAsia"/>
              </w:rPr>
            </w:pPr>
            <w:proofErr w:type="spellStart"/>
            <w:r>
              <w:rPr>
                <w:rFonts w:eastAsiaTheme="minorEastAsia"/>
              </w:rPr>
              <w:t>OneWater</w:t>
            </w:r>
            <w:proofErr w:type="spellEnd"/>
            <w:r>
              <w:rPr>
                <w:rFonts w:eastAsiaTheme="minorEastAsia"/>
              </w:rPr>
              <w:t xml:space="preserve"> Marine</w:t>
            </w:r>
          </w:p>
          <w:p w14:paraId="6A6C6489" w14:textId="72A0AC0D" w:rsidR="00F0385D" w:rsidRPr="00ED5621" w:rsidRDefault="00F0385D" w:rsidP="00F0385D">
            <w:pPr>
              <w:spacing w:line="276" w:lineRule="auto"/>
              <w:rPr>
                <w:rFonts w:eastAsiaTheme="minorEastAsia"/>
              </w:rPr>
            </w:pPr>
            <w:r w:rsidRPr="00ED5621">
              <w:rPr>
                <w:rFonts w:eastAsiaTheme="minorEastAsia"/>
              </w:rPr>
              <w:t xml:space="preserve">Email: </w:t>
            </w:r>
            <w:r>
              <w:rPr>
                <w:rFonts w:eastAsiaTheme="minorEastAsia"/>
              </w:rPr>
              <w:t>marketing@onewatermarine.com</w:t>
            </w:r>
          </w:p>
        </w:tc>
      </w:tr>
    </w:tbl>
    <w:p w14:paraId="35001A36" w14:textId="77777777" w:rsidR="00BA2C16" w:rsidRDefault="00BA2C16"/>
    <w:sectPr w:rsidR="00BA2C1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24958"/>
    <w:multiLevelType w:val="hybridMultilevel"/>
    <w:tmpl w:val="D542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1029C"/>
    <w:multiLevelType w:val="hybridMultilevel"/>
    <w:tmpl w:val="8B20ED88"/>
    <w:lvl w:ilvl="0" w:tplc="3F60DA2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6746802">
    <w:abstractNumId w:val="1"/>
  </w:num>
  <w:num w:numId="2" w16cid:durableId="191142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D0"/>
    <w:rsid w:val="000065CD"/>
    <w:rsid w:val="00063FE0"/>
    <w:rsid w:val="000737D3"/>
    <w:rsid w:val="000844F6"/>
    <w:rsid w:val="00125A48"/>
    <w:rsid w:val="0013041F"/>
    <w:rsid w:val="00167C3F"/>
    <w:rsid w:val="001D72DB"/>
    <w:rsid w:val="00236F76"/>
    <w:rsid w:val="002E063B"/>
    <w:rsid w:val="003017DA"/>
    <w:rsid w:val="00330006"/>
    <w:rsid w:val="0037165E"/>
    <w:rsid w:val="003821E0"/>
    <w:rsid w:val="003B3202"/>
    <w:rsid w:val="003B6FC7"/>
    <w:rsid w:val="003F19D5"/>
    <w:rsid w:val="003F469C"/>
    <w:rsid w:val="00407D04"/>
    <w:rsid w:val="0045283E"/>
    <w:rsid w:val="00471877"/>
    <w:rsid w:val="00483EE1"/>
    <w:rsid w:val="004A7ED5"/>
    <w:rsid w:val="005411B1"/>
    <w:rsid w:val="00557328"/>
    <w:rsid w:val="0059176C"/>
    <w:rsid w:val="005A2D93"/>
    <w:rsid w:val="005A503E"/>
    <w:rsid w:val="0060624D"/>
    <w:rsid w:val="006F511F"/>
    <w:rsid w:val="00720037"/>
    <w:rsid w:val="00770CD0"/>
    <w:rsid w:val="007B5709"/>
    <w:rsid w:val="007B6E60"/>
    <w:rsid w:val="007C7418"/>
    <w:rsid w:val="007F01D2"/>
    <w:rsid w:val="007F2C8B"/>
    <w:rsid w:val="0082275B"/>
    <w:rsid w:val="008345C0"/>
    <w:rsid w:val="00866BAD"/>
    <w:rsid w:val="008A0186"/>
    <w:rsid w:val="00925FFA"/>
    <w:rsid w:val="00947B6D"/>
    <w:rsid w:val="009E66BA"/>
    <w:rsid w:val="009F5292"/>
    <w:rsid w:val="009F53B5"/>
    <w:rsid w:val="00AB4724"/>
    <w:rsid w:val="00B44F63"/>
    <w:rsid w:val="00B83142"/>
    <w:rsid w:val="00BA2C16"/>
    <w:rsid w:val="00BE2E0F"/>
    <w:rsid w:val="00CA59DD"/>
    <w:rsid w:val="00CD3D67"/>
    <w:rsid w:val="00DF4A93"/>
    <w:rsid w:val="00E12BD4"/>
    <w:rsid w:val="00ED5621"/>
    <w:rsid w:val="00F0385D"/>
    <w:rsid w:val="00F51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286E3"/>
  <w15:chartTrackingRefBased/>
  <w15:docId w15:val="{6059D78C-214C-4707-A21E-F0C9680D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D0"/>
    <w:pPr>
      <w:spacing w:line="259" w:lineRule="auto"/>
    </w:pPr>
    <w:rPr>
      <w:kern w:val="0"/>
      <w:sz w:val="22"/>
      <w:szCs w:val="22"/>
      <w:lang w:val="en-US"/>
      <w14:ligatures w14:val="none"/>
    </w:rPr>
  </w:style>
  <w:style w:type="paragraph" w:styleId="Rubrik1">
    <w:name w:val="heading 1"/>
    <w:basedOn w:val="Normal"/>
    <w:next w:val="Normal"/>
    <w:link w:val="Rubrik1Char"/>
    <w:uiPriority w:val="9"/>
    <w:qFormat/>
    <w:rsid w:val="00770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70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0C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0C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0C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0C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0C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0C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0C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0CD0"/>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770CD0"/>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770CD0"/>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770CD0"/>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770CD0"/>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770CD0"/>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770CD0"/>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770CD0"/>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770CD0"/>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770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70CD0"/>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770C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70CD0"/>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770C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70CD0"/>
    <w:rPr>
      <w:i/>
      <w:iCs/>
      <w:color w:val="404040" w:themeColor="text1" w:themeTint="BF"/>
      <w:lang w:val="en-GB"/>
    </w:rPr>
  </w:style>
  <w:style w:type="paragraph" w:styleId="Liststycke">
    <w:name w:val="List Paragraph"/>
    <w:basedOn w:val="Normal"/>
    <w:uiPriority w:val="34"/>
    <w:qFormat/>
    <w:rsid w:val="00770CD0"/>
    <w:pPr>
      <w:ind w:left="720"/>
      <w:contextualSpacing/>
    </w:pPr>
  </w:style>
  <w:style w:type="character" w:styleId="Starkbetoning">
    <w:name w:val="Intense Emphasis"/>
    <w:basedOn w:val="Standardstycketeckensnitt"/>
    <w:uiPriority w:val="21"/>
    <w:qFormat/>
    <w:rsid w:val="00770CD0"/>
    <w:rPr>
      <w:i/>
      <w:iCs/>
      <w:color w:val="0F4761" w:themeColor="accent1" w:themeShade="BF"/>
    </w:rPr>
  </w:style>
  <w:style w:type="paragraph" w:styleId="Starktcitat">
    <w:name w:val="Intense Quote"/>
    <w:basedOn w:val="Normal"/>
    <w:next w:val="Normal"/>
    <w:link w:val="StarktcitatChar"/>
    <w:uiPriority w:val="30"/>
    <w:qFormat/>
    <w:rsid w:val="00770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70CD0"/>
    <w:rPr>
      <w:i/>
      <w:iCs/>
      <w:color w:val="0F4761" w:themeColor="accent1" w:themeShade="BF"/>
      <w:lang w:val="en-GB"/>
    </w:rPr>
  </w:style>
  <w:style w:type="character" w:styleId="Starkreferens">
    <w:name w:val="Intense Reference"/>
    <w:basedOn w:val="Standardstycketeckensnitt"/>
    <w:uiPriority w:val="32"/>
    <w:qFormat/>
    <w:rsid w:val="00770CD0"/>
    <w:rPr>
      <w:b/>
      <w:bCs/>
      <w:smallCaps/>
      <w:color w:val="0F4761" w:themeColor="accent1" w:themeShade="BF"/>
      <w:spacing w:val="5"/>
    </w:rPr>
  </w:style>
  <w:style w:type="character" w:styleId="Hyperlnk">
    <w:name w:val="Hyperlink"/>
    <w:basedOn w:val="Standardstycketeckensnitt"/>
    <w:uiPriority w:val="99"/>
    <w:unhideWhenUsed/>
    <w:rsid w:val="00BA2C16"/>
    <w:rPr>
      <w:color w:val="0563C1"/>
      <w:u w:val="single"/>
    </w:rPr>
  </w:style>
  <w:style w:type="paragraph" w:styleId="Normalwebb">
    <w:name w:val="Normal (Web)"/>
    <w:basedOn w:val="Normal"/>
    <w:uiPriority w:val="99"/>
    <w:unhideWhenUsed/>
    <w:rsid w:val="00BA2C16"/>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A2C1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805977">
      <w:bodyDiv w:val="1"/>
      <w:marLeft w:val="0"/>
      <w:marRight w:val="0"/>
      <w:marTop w:val="0"/>
      <w:marBottom w:val="0"/>
      <w:divBdr>
        <w:top w:val="none" w:sz="0" w:space="0" w:color="auto"/>
        <w:left w:val="none" w:sz="0" w:space="0" w:color="auto"/>
        <w:bottom w:val="none" w:sz="0" w:space="0" w:color="auto"/>
        <w:right w:val="none" w:sz="0" w:space="0" w:color="auto"/>
      </w:divBdr>
    </w:div>
    <w:div w:id="1367752684">
      <w:bodyDiv w:val="1"/>
      <w:marLeft w:val="0"/>
      <w:marRight w:val="0"/>
      <w:marTop w:val="0"/>
      <w:marBottom w:val="0"/>
      <w:divBdr>
        <w:top w:val="none" w:sz="0" w:space="0" w:color="auto"/>
        <w:left w:val="none" w:sz="0" w:space="0" w:color="auto"/>
        <w:bottom w:val="none" w:sz="0" w:space="0" w:color="auto"/>
        <w:right w:val="none" w:sz="0" w:space="0" w:color="auto"/>
      </w:divBdr>
    </w:div>
    <w:div w:id="16907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broadreachcomms.co.uk" TargetMode="External"/><Relationship Id="rId3" Type="http://schemas.openxmlformats.org/officeDocument/2006/relationships/settings" Target="settings.xml"/><Relationship Id="rId7" Type="http://schemas.openxmlformats.org/officeDocument/2006/relationships/hyperlink" Target="mailto:adam@broadreachcom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opar.com/pressroom" TargetMode="External"/><Relationship Id="rId5" Type="http://schemas.openxmlformats.org/officeDocument/2006/relationships/hyperlink" Target="https://eur05.safelinks.protection.outlook.com/?url=http%3A%2F%2Fwww.axopar.com%2F&amp;data=05%7C02%7Canu.vauhkonen%40axopar.com%7Ca86dd67d060b423b94ca08dd6fbafe79%7C7d931ee6bac3459e9075ec38dfcb8ec9%7C0%7C0%7C638789571112281988%7CUnknown%7CTWFpbGZsb3d8eyJFbXB0eU1hcGkiOnRydWUsIlYiOiIwLjAuMDAwMCIsIlAiOiJXaW4zMiIsIkFOIjoiTWFpbCIsIldUIjoyfQ%3D%3D%7C0%7C%7C%7C&amp;sdata=1nBoWhdur%2B84ipyXvJ4ICh5WSCpAAlHdchX8Lnn8qi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Vauhkonen</dc:creator>
  <cp:keywords/>
  <dc:description/>
  <cp:lastModifiedBy>Alexander Nord</cp:lastModifiedBy>
  <cp:revision>2</cp:revision>
  <dcterms:created xsi:type="dcterms:W3CDTF">2025-06-25T12:58:00Z</dcterms:created>
  <dcterms:modified xsi:type="dcterms:W3CDTF">2025-06-25T12:58:00Z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cea9510a-53cc-44be-a6ec-17f4c8d86146</vt:lpwstr>
  </property>
</Properties>
</file>