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9832" w14:textId="54F0B536" w:rsidR="00836AE6" w:rsidRPr="008432B3" w:rsidRDefault="00836AE6" w:rsidP="008432B3">
      <w:pPr>
        <w:spacing w:before="240" w:after="240"/>
        <w:jc w:val="center"/>
        <w:rPr>
          <w:b/>
          <w:bCs/>
          <w:sz w:val="36"/>
          <w:szCs w:val="36"/>
        </w:rPr>
      </w:pPr>
      <w:r w:rsidRPr="1E049E9A">
        <w:rPr>
          <w:b/>
          <w:bCs/>
          <w:sz w:val="36"/>
          <w:szCs w:val="36"/>
        </w:rPr>
        <w:t>Smarter, more personal boating</w:t>
      </w:r>
      <w:r w:rsidR="00FF10DD" w:rsidRPr="1E049E9A">
        <w:rPr>
          <w:b/>
          <w:bCs/>
          <w:sz w:val="36"/>
          <w:szCs w:val="36"/>
        </w:rPr>
        <w:t xml:space="preserve"> —</w:t>
      </w:r>
      <w:r w:rsidR="00FF10DD">
        <w:t xml:space="preserve"> </w:t>
      </w:r>
      <w:r w:rsidRPr="1E049E9A">
        <w:rPr>
          <w:b/>
          <w:bCs/>
          <w:sz w:val="36"/>
          <w:szCs w:val="36"/>
        </w:rPr>
        <w:t xml:space="preserve">Axopar Connect </w:t>
      </w:r>
      <w:r w:rsidR="3B054652" w:rsidRPr="1E049E9A">
        <w:rPr>
          <w:b/>
          <w:bCs/>
          <w:sz w:val="36"/>
          <w:szCs w:val="36"/>
        </w:rPr>
        <w:t>a</w:t>
      </w:r>
      <w:r w:rsidRPr="1E049E9A">
        <w:rPr>
          <w:b/>
          <w:bCs/>
          <w:sz w:val="36"/>
          <w:szCs w:val="36"/>
        </w:rPr>
        <w:t>pp</w:t>
      </w:r>
      <w:r>
        <w:br/>
      </w:r>
      <w:r w:rsidRPr="1E049E9A">
        <w:rPr>
          <w:b/>
          <w:bCs/>
          <w:sz w:val="36"/>
          <w:szCs w:val="36"/>
        </w:rPr>
        <w:t>and U</w:t>
      </w:r>
      <w:r w:rsidR="7BF4AF7A" w:rsidRPr="1E049E9A">
        <w:rPr>
          <w:b/>
          <w:bCs/>
          <w:sz w:val="36"/>
          <w:szCs w:val="36"/>
        </w:rPr>
        <w:t>ser Interface</w:t>
      </w:r>
      <w:r w:rsidRPr="1E049E9A">
        <w:rPr>
          <w:b/>
          <w:bCs/>
          <w:sz w:val="36"/>
          <w:szCs w:val="36"/>
        </w:rPr>
        <w:t xml:space="preserve"> bring </w:t>
      </w:r>
      <w:r w:rsidR="734CC575" w:rsidRPr="1E049E9A">
        <w:rPr>
          <w:b/>
          <w:bCs/>
          <w:sz w:val="36"/>
          <w:szCs w:val="36"/>
        </w:rPr>
        <w:t>mobility</w:t>
      </w:r>
      <w:r w:rsidRPr="1E049E9A">
        <w:rPr>
          <w:b/>
          <w:bCs/>
          <w:sz w:val="36"/>
          <w:szCs w:val="36"/>
        </w:rPr>
        <w:t>, safety, and peace of mind</w:t>
      </w:r>
    </w:p>
    <w:p w14:paraId="19A1AFDE" w14:textId="245F5BF6" w:rsidR="00B13868" w:rsidRPr="0041733A" w:rsidRDefault="00566B83" w:rsidP="7EE0CCAE">
      <w:pPr>
        <w:jc w:val="both"/>
        <w:rPr>
          <w:rFonts w:eastAsiaTheme="minorEastAsia"/>
          <w:b/>
          <w:bCs/>
        </w:rPr>
      </w:pPr>
      <w:r w:rsidRPr="7EE0CCAE">
        <w:rPr>
          <w:rFonts w:eastAsiaTheme="minorEastAsia"/>
          <w:b/>
          <w:bCs/>
        </w:rPr>
        <w:t xml:space="preserve">The all-new Axopar Connect app and </w:t>
      </w:r>
      <w:r w:rsidR="7107FE5A" w:rsidRPr="7EE0CCAE">
        <w:rPr>
          <w:rFonts w:eastAsiaTheme="minorEastAsia"/>
          <w:b/>
          <w:bCs/>
        </w:rPr>
        <w:t xml:space="preserve">reimagined </w:t>
      </w:r>
      <w:r w:rsidRPr="7EE0CCAE">
        <w:rPr>
          <w:rFonts w:eastAsiaTheme="minorEastAsia"/>
          <w:b/>
          <w:bCs/>
        </w:rPr>
        <w:t xml:space="preserve">Axopar User Interface (UI) </w:t>
      </w:r>
      <w:r w:rsidR="33C475E0" w:rsidRPr="7EE0CCAE">
        <w:rPr>
          <w:rFonts w:eastAsiaTheme="minorEastAsia"/>
          <w:b/>
          <w:bCs/>
          <w:color w:val="242424"/>
        </w:rPr>
        <w:t xml:space="preserve">on the Simrad </w:t>
      </w:r>
      <w:r w:rsidR="439CAA92" w:rsidRPr="7EE0CCAE">
        <w:rPr>
          <w:rFonts w:eastAsiaTheme="minorEastAsia"/>
          <w:b/>
          <w:bCs/>
          <w:color w:val="242424"/>
        </w:rPr>
        <w:t xml:space="preserve">multifunctional display </w:t>
      </w:r>
      <w:r w:rsidR="33C475E0" w:rsidRPr="7EE0CCAE">
        <w:rPr>
          <w:rFonts w:eastAsiaTheme="minorEastAsia"/>
          <w:b/>
          <w:bCs/>
          <w:color w:val="242424"/>
        </w:rPr>
        <w:t>screens of Axopar boats</w:t>
      </w:r>
      <w:r w:rsidR="33C475E0" w:rsidRPr="7EE0CCAE">
        <w:rPr>
          <w:rFonts w:eastAsiaTheme="minorEastAsia"/>
          <w:b/>
          <w:bCs/>
        </w:rPr>
        <w:t xml:space="preserve"> </w:t>
      </w:r>
      <w:r w:rsidRPr="7EE0CCAE">
        <w:rPr>
          <w:rFonts w:eastAsiaTheme="minorEastAsia"/>
          <w:b/>
          <w:bCs/>
        </w:rPr>
        <w:t xml:space="preserve">mark the beginning of a new era of connected and more personalized boating. </w:t>
      </w:r>
      <w:r w:rsidR="19185B3E" w:rsidRPr="7EE0CCAE">
        <w:rPr>
          <w:rFonts w:eastAsiaTheme="minorEastAsia"/>
          <w:b/>
          <w:bCs/>
          <w:color w:val="242424"/>
        </w:rPr>
        <w:t xml:space="preserve">Developed </w:t>
      </w:r>
      <w:r w:rsidR="60F422F0" w:rsidRPr="7EE0CCAE">
        <w:rPr>
          <w:rFonts w:eastAsiaTheme="minorEastAsia"/>
          <w:b/>
          <w:bCs/>
          <w:color w:val="242424"/>
        </w:rPr>
        <w:t>with</w:t>
      </w:r>
      <w:r w:rsidR="19185B3E" w:rsidRPr="7EE0CCAE">
        <w:rPr>
          <w:rFonts w:eastAsiaTheme="minorEastAsia"/>
          <w:b/>
          <w:bCs/>
          <w:color w:val="242424"/>
        </w:rPr>
        <w:t xml:space="preserve"> marine electronics leader Navico</w:t>
      </w:r>
      <w:r w:rsidR="00BC79B7">
        <w:rPr>
          <w:rFonts w:eastAsiaTheme="minorEastAsia"/>
          <w:b/>
          <w:bCs/>
          <w:color w:val="242424"/>
        </w:rPr>
        <w:t xml:space="preserve"> G</w:t>
      </w:r>
      <w:r w:rsidR="004706E8">
        <w:rPr>
          <w:rFonts w:eastAsiaTheme="minorEastAsia"/>
          <w:b/>
          <w:bCs/>
          <w:color w:val="242424"/>
        </w:rPr>
        <w:t>roup</w:t>
      </w:r>
      <w:r w:rsidR="19185B3E" w:rsidRPr="7EE0CCAE">
        <w:rPr>
          <w:rFonts w:eastAsiaTheme="minorEastAsia"/>
          <w:b/>
          <w:bCs/>
          <w:color w:val="242424"/>
        </w:rPr>
        <w:t>, these innovations enhance both the onboard and offboard experience, bringing boaters closer to their vessels through real-time data, remote access, and intuitive digital tools.</w:t>
      </w:r>
      <w:r w:rsidR="7222CBDE" w:rsidRPr="7EE0CCAE">
        <w:rPr>
          <w:rFonts w:eastAsiaTheme="minorEastAsia"/>
          <w:b/>
          <w:bCs/>
          <w:color w:val="242424"/>
        </w:rPr>
        <w:t xml:space="preserve"> Designed to assist the captain in daily tasks, they make navigation, monitoring, and managing the boat's systems more intuitive and efficient.</w:t>
      </w:r>
    </w:p>
    <w:p w14:paraId="37DD4847" w14:textId="1D7E6275" w:rsidR="007630CB" w:rsidRDefault="007630CB" w:rsidP="001857CA">
      <w:pPr>
        <w:jc w:val="both"/>
        <w:rPr>
          <w:b/>
          <w:bCs/>
          <w:sz w:val="24"/>
          <w:szCs w:val="24"/>
          <w:lang w:eastAsia="sv-SE"/>
        </w:rPr>
      </w:pPr>
      <w:r>
        <w:t>The Axopar Connect app and new User Interface mark the next step in Axopar’s long-term collaboration with Navico</w:t>
      </w:r>
      <w:r w:rsidR="00BC79B7">
        <w:t xml:space="preserve"> G</w:t>
      </w:r>
      <w:r w:rsidR="004706E8">
        <w:t>roup</w:t>
      </w:r>
      <w:r>
        <w:t>. Through this partnership, Axopar has contributed valuable customer insights that, combined with Navico</w:t>
      </w:r>
      <w:r w:rsidR="00BC79B7">
        <w:t xml:space="preserve"> G</w:t>
      </w:r>
      <w:r w:rsidR="004706E8">
        <w:t>roup</w:t>
      </w:r>
      <w:r>
        <w:t xml:space="preserve">’s technological expertise, have led to features and functionalities never seen before in the boating industry. </w:t>
      </w:r>
      <w:r w:rsidR="00F95085">
        <w:t>The result is a richer user experience that adds real value for boaters — simplifying daily use, improving safety, and creating a more personal connection between owner and boat.</w:t>
      </w:r>
    </w:p>
    <w:p w14:paraId="367C8B0C" w14:textId="3CC56BC4" w:rsidR="00140378" w:rsidRDefault="003E11E5" w:rsidP="007E4F8B">
      <w:pPr>
        <w:ind w:left="720"/>
        <w:jc w:val="both"/>
        <w:rPr>
          <w:lang w:val="en-US" w:eastAsia="sv-SE"/>
        </w:rPr>
      </w:pPr>
      <w:r w:rsidRPr="003E11E5">
        <w:rPr>
          <w:i/>
          <w:iCs/>
        </w:rPr>
        <w:t>“Our collaboration with Navico</w:t>
      </w:r>
      <w:r w:rsidR="00BC79B7">
        <w:rPr>
          <w:i/>
          <w:iCs/>
        </w:rPr>
        <w:t xml:space="preserve"> G</w:t>
      </w:r>
      <w:r w:rsidR="007316B6">
        <w:rPr>
          <w:i/>
          <w:iCs/>
        </w:rPr>
        <w:t>roup</w:t>
      </w:r>
      <w:r w:rsidRPr="003E11E5">
        <w:rPr>
          <w:i/>
          <w:iCs/>
        </w:rPr>
        <w:t xml:space="preserve"> shows the power of combining innovation with real-world customer needs. Together we have created something entirely new in boating — an ecosystem that gives our customers confidence, control, and simplicity in every journey,” says Jan-Erik Viitala, Founding Partner at Axopar Boats.</w:t>
      </w:r>
    </w:p>
    <w:p w14:paraId="3F251CC4" w14:textId="3DB035B5" w:rsidR="001829DC" w:rsidRDefault="00140378" w:rsidP="00140378">
      <w:pPr>
        <w:jc w:val="both"/>
        <w:rPr>
          <w:lang w:val="en-US" w:eastAsia="sv-SE"/>
        </w:rPr>
      </w:pPr>
      <w:r w:rsidRPr="178FA87A">
        <w:rPr>
          <w:lang w:val="en-US" w:eastAsia="sv-SE"/>
        </w:rPr>
        <w:t xml:space="preserve">Together with the refreshed Axopar User Interface, </w:t>
      </w:r>
      <w:r w:rsidR="00085268" w:rsidRPr="178FA87A">
        <w:rPr>
          <w:lang w:val="en-US" w:eastAsia="sv-SE"/>
        </w:rPr>
        <w:t>the Axopar Connect app</w:t>
      </w:r>
      <w:r w:rsidRPr="178FA87A">
        <w:rPr>
          <w:lang w:val="en-US" w:eastAsia="sv-SE"/>
        </w:rPr>
        <w:t xml:space="preserve"> forms a complete digital ecosystem for smarter boating. This holistic approach ensures that boaters have the right information at the right time, whether on their mobile device or on the dedicated onboard screen. With Navico</w:t>
      </w:r>
      <w:r w:rsidR="00BC79B7">
        <w:rPr>
          <w:lang w:val="en-US" w:eastAsia="sv-SE"/>
        </w:rPr>
        <w:t xml:space="preserve"> G</w:t>
      </w:r>
      <w:r w:rsidR="007316B6">
        <w:rPr>
          <w:lang w:val="en-US" w:eastAsia="sv-SE"/>
        </w:rPr>
        <w:t>roup</w:t>
      </w:r>
      <w:r w:rsidRPr="178FA87A">
        <w:rPr>
          <w:lang w:val="en-US" w:eastAsia="sv-SE"/>
        </w:rPr>
        <w:t xml:space="preserve"> as a development partner, Axopar will continue to introduce new innovations for both the app and the UI, with the next</w:t>
      </w:r>
      <w:r w:rsidR="59EC4267" w:rsidRPr="178FA87A">
        <w:rPr>
          <w:lang w:val="en-US" w:eastAsia="sv-SE"/>
        </w:rPr>
        <w:t xml:space="preserve"> </w:t>
      </w:r>
      <w:r w:rsidRPr="178FA87A">
        <w:rPr>
          <w:lang w:val="en-US" w:eastAsia="sv-SE"/>
        </w:rPr>
        <w:t>generation already planned for reveal at BOOT 2026.</w:t>
      </w:r>
    </w:p>
    <w:p w14:paraId="3203968F" w14:textId="009902AC" w:rsidR="003E11E5" w:rsidRPr="00085268" w:rsidRDefault="00085268" w:rsidP="00085268">
      <w:pPr>
        <w:rPr>
          <w:b/>
          <w:bCs/>
          <w:sz w:val="24"/>
          <w:szCs w:val="24"/>
          <w:lang w:val="en-US"/>
        </w:rPr>
      </w:pPr>
      <w:r w:rsidRPr="00085268">
        <w:rPr>
          <w:b/>
          <w:bCs/>
          <w:sz w:val="24"/>
          <w:szCs w:val="24"/>
        </w:rPr>
        <w:t>Axopar Connect app — boating at your fingertips</w:t>
      </w:r>
    </w:p>
    <w:p w14:paraId="58F85E36" w14:textId="50766C55" w:rsidR="00B41FBE" w:rsidRDefault="00760238" w:rsidP="00803DF3">
      <w:pPr>
        <w:jc w:val="both"/>
      </w:pPr>
      <w:r>
        <w:t xml:space="preserve">Until now, information about a boat’s condition, maintenance, and journey history has often been spread across different systems, making it difficult to access in one place. </w:t>
      </w:r>
      <w:r w:rsidR="00B41FBE">
        <w:t xml:space="preserve">Axopar Connect changes this. </w:t>
      </w:r>
      <w:r w:rsidR="006507BE" w:rsidRPr="00BD4D21">
        <w:t>The Axopar Connect app is designed with the user in mind, offering a user-friendly and customizable interface that makes it easy to prioritize the features and information that matter most to you.</w:t>
      </w:r>
      <w:r w:rsidR="005A41DD">
        <w:t xml:space="preserve"> </w:t>
      </w:r>
      <w:r w:rsidR="00B41FBE">
        <w:t>Designed to give every owner greater control, the new app and onboard UI create a smarter, more personal boating experience that highlights what matters most: the joy of the journey.</w:t>
      </w:r>
    </w:p>
    <w:p w14:paraId="23BBEB4F" w14:textId="1FFDC7EE" w:rsidR="00D62612" w:rsidRDefault="00803DF3" w:rsidP="009F31D2">
      <w:pPr>
        <w:jc w:val="both"/>
        <w:rPr>
          <w:i/>
          <w:iCs/>
        </w:rPr>
      </w:pPr>
      <w:r w:rsidRPr="2D42C49C">
        <w:rPr>
          <w:lang w:val="en-US" w:eastAsia="sv-SE"/>
        </w:rPr>
        <w:t xml:space="preserve">Axopar Connect is more than an app — it is a digital bridge between the boat and its owner. It provides live data, remote access to key systems, trip analytics, and personalized tools </w:t>
      </w:r>
      <w:r w:rsidR="002C4529" w:rsidRPr="2D42C49C">
        <w:rPr>
          <w:lang w:val="en-US" w:eastAsia="sv-SE"/>
        </w:rPr>
        <w:t>to</w:t>
      </w:r>
      <w:r w:rsidRPr="2D42C49C">
        <w:rPr>
          <w:lang w:val="en-US" w:eastAsia="sv-SE"/>
        </w:rPr>
        <w:t xml:space="preserve"> enrich every moment on board. </w:t>
      </w:r>
      <w:r w:rsidR="00FA55FC">
        <w:t>Whether preparing for a trip, checking in from afar, or sharing the latest adventure with</w:t>
      </w:r>
      <w:r w:rsidR="005074CC">
        <w:t xml:space="preserve"> family and friends</w:t>
      </w:r>
      <w:r w:rsidR="00FA55FC">
        <w:t>, Axopar Connect delivers confidence, clarity, and convenience.</w:t>
      </w:r>
      <w:r w:rsidR="00480F2C">
        <w:t xml:space="preserve"> </w:t>
      </w:r>
      <w:r w:rsidR="00957BC4">
        <w:t>It supports safer, more informed boating and provides an unprecedented level of transparency and interaction — both onboard and remotely.</w:t>
      </w:r>
      <w:r w:rsidR="00957BC4" w:rsidRPr="2D42C49C">
        <w:rPr>
          <w:i/>
          <w:iCs/>
        </w:rPr>
        <w:t xml:space="preserve"> </w:t>
      </w:r>
    </w:p>
    <w:p w14:paraId="4876E9DD" w14:textId="40FA72A3" w:rsidR="009B55FD" w:rsidRDefault="00B40CCA" w:rsidP="7EE0CCAE">
      <w:pPr>
        <w:ind w:left="720"/>
        <w:jc w:val="both"/>
        <w:rPr>
          <w:i/>
          <w:iCs/>
        </w:rPr>
      </w:pPr>
      <w:r w:rsidRPr="7EE0CCAE">
        <w:rPr>
          <w:i/>
          <w:iCs/>
        </w:rPr>
        <w:t xml:space="preserve">“For boaters, this means greater confidence on and off the water, more control over every journey, and a truly personal connection with their vessel. </w:t>
      </w:r>
      <w:r w:rsidR="00D91742" w:rsidRPr="7EE0CCAE">
        <w:rPr>
          <w:i/>
          <w:iCs/>
        </w:rPr>
        <w:t>This</w:t>
      </w:r>
      <w:r w:rsidRPr="7EE0CCAE">
        <w:rPr>
          <w:i/>
          <w:iCs/>
        </w:rPr>
        <w:t xml:space="preserve"> is the future of boating — personalized, proactive, and powered by real insight</w:t>
      </w:r>
      <w:r w:rsidR="00D91742" w:rsidRPr="7EE0CCAE">
        <w:rPr>
          <w:i/>
          <w:iCs/>
        </w:rPr>
        <w:t>, right at your fingertips</w:t>
      </w:r>
      <w:r w:rsidR="0024610E" w:rsidRPr="7EE0CCAE">
        <w:rPr>
          <w:i/>
          <w:iCs/>
        </w:rPr>
        <w:t>,</w:t>
      </w:r>
      <w:r w:rsidRPr="7EE0CCAE">
        <w:rPr>
          <w:i/>
          <w:iCs/>
        </w:rPr>
        <w:t>”</w:t>
      </w:r>
      <w:r w:rsidR="0024610E" w:rsidRPr="7EE0CCAE">
        <w:rPr>
          <w:i/>
          <w:iCs/>
        </w:rPr>
        <w:t xml:space="preserve"> says Jan-Erik Viitala, Founding Partner at Axopar Boats.</w:t>
      </w:r>
    </w:p>
    <w:p w14:paraId="0D2D72A8" w14:textId="77777777" w:rsidR="00CB33E4" w:rsidRPr="00CB33E4" w:rsidRDefault="00CB33E4" w:rsidP="00CB33E4">
      <w:pPr>
        <w:pStyle w:val="Rubrik2"/>
        <w:spacing w:before="299" w:after="299"/>
        <w:rPr>
          <w:rFonts w:ascii="Calibri" w:eastAsia="Aptos" w:hAnsi="Calibri" w:cs="Calibri"/>
          <w:b/>
          <w:bCs/>
          <w:color w:val="000000" w:themeColor="text1"/>
          <w:sz w:val="24"/>
          <w:szCs w:val="24"/>
          <w:lang w:val="en-US"/>
        </w:rPr>
      </w:pPr>
      <w:r w:rsidRPr="7EE0CCAE">
        <w:rPr>
          <w:rFonts w:ascii="Calibri" w:eastAsia="Aptos" w:hAnsi="Calibri" w:cs="Calibri"/>
          <w:b/>
          <w:bCs/>
          <w:color w:val="000000" w:themeColor="text1"/>
          <w:sz w:val="24"/>
          <w:szCs w:val="24"/>
          <w:lang w:val="en-US"/>
        </w:rPr>
        <w:lastRenderedPageBreak/>
        <w:t>Features that put you in control</w:t>
      </w:r>
    </w:p>
    <w:p w14:paraId="318C12B9" w14:textId="53B11B18" w:rsidR="37B2BDA5" w:rsidRDefault="06A17E11" w:rsidP="24C59C43">
      <w:pPr>
        <w:spacing w:before="240" w:after="240"/>
        <w:jc w:val="both"/>
        <w:rPr>
          <w:rFonts w:eastAsiaTheme="minorEastAsia"/>
        </w:rPr>
      </w:pPr>
      <w:r w:rsidRPr="24C59C43">
        <w:rPr>
          <w:rFonts w:eastAsiaTheme="minorEastAsia"/>
        </w:rPr>
        <w:t xml:space="preserve">To access all core functions of the Axopar Connect mobile app, factory-installed hardware is required — either through the </w:t>
      </w:r>
      <w:r w:rsidR="5F75D182" w:rsidRPr="24C59C43">
        <w:rPr>
          <w:rFonts w:eastAsiaTheme="minorEastAsia"/>
        </w:rPr>
        <w:t>p</w:t>
      </w:r>
      <w:r w:rsidRPr="24C59C43">
        <w:rPr>
          <w:rFonts w:eastAsiaTheme="minorEastAsia"/>
        </w:rPr>
        <w:t xml:space="preserve">remium </w:t>
      </w:r>
      <w:r w:rsidR="1444989D" w:rsidRPr="24C59C43">
        <w:rPr>
          <w:rFonts w:eastAsiaTheme="minorEastAsia"/>
        </w:rPr>
        <w:t>Twin</w:t>
      </w:r>
      <w:r w:rsidR="212FC894" w:rsidRPr="24C59C43">
        <w:rPr>
          <w:rFonts w:eastAsiaTheme="minorEastAsia"/>
        </w:rPr>
        <w:t xml:space="preserve"> Simrad</w:t>
      </w:r>
      <w:r w:rsidRPr="24C59C43">
        <w:rPr>
          <w:rFonts w:eastAsiaTheme="minorEastAsia"/>
          <w:color w:val="FF0000"/>
        </w:rPr>
        <w:t xml:space="preserve"> </w:t>
      </w:r>
      <w:r w:rsidR="761E2D63" w:rsidRPr="24C59C43">
        <w:rPr>
          <w:rFonts w:eastAsiaTheme="minorEastAsia"/>
        </w:rPr>
        <w:t>d</w:t>
      </w:r>
      <w:r w:rsidRPr="24C59C43">
        <w:rPr>
          <w:rFonts w:eastAsiaTheme="minorEastAsia"/>
        </w:rPr>
        <w:t>isplay option</w:t>
      </w:r>
      <w:r w:rsidR="2E2B5843" w:rsidRPr="24C59C43">
        <w:rPr>
          <w:rFonts w:eastAsiaTheme="minorEastAsia"/>
        </w:rPr>
        <w:t>s</w:t>
      </w:r>
      <w:r w:rsidRPr="24C59C43">
        <w:rPr>
          <w:rFonts w:eastAsiaTheme="minorEastAsia"/>
        </w:rPr>
        <w:t xml:space="preserve"> or the standalone Axopar Connectivity option package</w:t>
      </w:r>
      <w:r w:rsidR="04E861FC" w:rsidRPr="24C59C43">
        <w:rPr>
          <w:rFonts w:eastAsiaTheme="minorEastAsia"/>
        </w:rPr>
        <w:t xml:space="preserve"> compatible only with Simrad multifunction displays</w:t>
      </w:r>
      <w:r w:rsidRPr="24C59C43">
        <w:rPr>
          <w:rFonts w:eastAsiaTheme="minorEastAsia"/>
        </w:rPr>
        <w:t>.</w:t>
      </w:r>
      <w:r w:rsidR="175E0EBA" w:rsidRPr="24C59C43">
        <w:rPr>
          <w:rFonts w:eastAsiaTheme="minorEastAsia"/>
        </w:rPr>
        <w:t xml:space="preserve"> </w:t>
      </w:r>
      <w:r w:rsidRPr="24C59C43">
        <w:rPr>
          <w:rFonts w:eastAsiaTheme="minorEastAsia"/>
        </w:rPr>
        <w:t>These packages include the Axopar Connectivity hub, a factory-installed device collect</w:t>
      </w:r>
      <w:r w:rsidR="46081653" w:rsidRPr="24C59C43">
        <w:rPr>
          <w:rFonts w:eastAsiaTheme="minorEastAsia"/>
        </w:rPr>
        <w:t>ing</w:t>
      </w:r>
      <w:r w:rsidRPr="24C59C43">
        <w:rPr>
          <w:rFonts w:eastAsiaTheme="minorEastAsia"/>
        </w:rPr>
        <w:t xml:space="preserve"> data from various boat systems</w:t>
      </w:r>
      <w:r w:rsidR="4D89FA8E" w:rsidRPr="24C59C43">
        <w:rPr>
          <w:rFonts w:eastAsiaTheme="minorEastAsia"/>
        </w:rPr>
        <w:t xml:space="preserve"> and sensors</w:t>
      </w:r>
      <w:r w:rsidRPr="24C59C43">
        <w:rPr>
          <w:rFonts w:eastAsiaTheme="minorEastAsia"/>
        </w:rPr>
        <w:t xml:space="preserve">. </w:t>
      </w:r>
    </w:p>
    <w:p w14:paraId="1C383DC6" w14:textId="5886BE50" w:rsidR="37B2BDA5" w:rsidRDefault="37B2BDA5" w:rsidP="7EE0CCAE">
      <w:pPr>
        <w:spacing w:before="240" w:after="240"/>
        <w:jc w:val="both"/>
        <w:rPr>
          <w:rFonts w:eastAsiaTheme="minorEastAsia"/>
        </w:rPr>
      </w:pPr>
      <w:r w:rsidRPr="7EE0CCAE">
        <w:rPr>
          <w:rFonts w:eastAsiaTheme="minorEastAsia"/>
        </w:rPr>
        <w:t xml:space="preserve">This data powers the Axopar Connect app, enabling comprehensive digital boating support and intuitive insights. The Axopar Connectivity hub is available as an option on model year 2026 boats </w:t>
      </w:r>
      <w:r w:rsidR="0691FA18" w:rsidRPr="7EE0CCAE">
        <w:rPr>
          <w:rFonts w:eastAsiaTheme="minorEastAsia"/>
        </w:rPr>
        <w:t>measuring 29 feet and above</w:t>
      </w:r>
      <w:r w:rsidRPr="7EE0CCAE">
        <w:rPr>
          <w:rFonts w:eastAsiaTheme="minorEastAsia"/>
        </w:rPr>
        <w:t xml:space="preserve">. Availability and feature sets may vary depending on the </w:t>
      </w:r>
      <w:r w:rsidR="68F303AB" w:rsidRPr="7EE0CCAE">
        <w:rPr>
          <w:rFonts w:eastAsiaTheme="minorEastAsia"/>
        </w:rPr>
        <w:t>bo</w:t>
      </w:r>
      <w:r w:rsidRPr="7EE0CCAE">
        <w:rPr>
          <w:rFonts w:eastAsiaTheme="minorEastAsia"/>
        </w:rPr>
        <w:t>at model and selected options.</w:t>
      </w:r>
    </w:p>
    <w:p w14:paraId="03A2AD86" w14:textId="2C629EE1" w:rsidR="00594F70" w:rsidRDefault="00594F70" w:rsidP="7EE0CCAE">
      <w:pPr>
        <w:spacing w:before="240" w:after="240"/>
        <w:jc w:val="both"/>
        <w:rPr>
          <w:rFonts w:eastAsiaTheme="minorEastAsia"/>
          <w:lang w:val="en-US"/>
        </w:rPr>
      </w:pPr>
      <w:r w:rsidRPr="7EE0CCAE">
        <w:rPr>
          <w:rFonts w:eastAsiaTheme="minorEastAsia"/>
        </w:rPr>
        <w:t xml:space="preserve">For existing Axopar owners, </w:t>
      </w:r>
      <w:r w:rsidR="004C01F2" w:rsidRPr="7EE0CCAE">
        <w:rPr>
          <w:rFonts w:eastAsiaTheme="minorEastAsia"/>
        </w:rPr>
        <w:t>C</w:t>
      </w:r>
      <w:r w:rsidRPr="7EE0CCAE">
        <w:rPr>
          <w:rFonts w:eastAsiaTheme="minorEastAsia"/>
        </w:rPr>
        <w:t>onnectivity can also be added through a retrofit kit</w:t>
      </w:r>
      <w:r w:rsidR="3B01073D" w:rsidRPr="7EE0CCAE">
        <w:rPr>
          <w:rFonts w:eastAsiaTheme="minorEastAsia"/>
        </w:rPr>
        <w:t>, which</w:t>
      </w:r>
      <w:r w:rsidRPr="7EE0CCAE">
        <w:rPr>
          <w:rFonts w:eastAsiaTheme="minorEastAsia"/>
        </w:rPr>
        <w:t xml:space="preserve"> is limited to monitoring features only and requires Simrad multifunction displays with NMEA2000 compatibility together with Mercury outboards. </w:t>
      </w:r>
      <w:r w:rsidR="340E387F" w:rsidRPr="7EE0CCAE">
        <w:rPr>
          <w:rFonts w:eastAsiaTheme="minorEastAsia"/>
        </w:rPr>
        <w:t xml:space="preserve">This retrofit option </w:t>
      </w:r>
      <w:r w:rsidRPr="7EE0CCAE">
        <w:rPr>
          <w:rFonts w:eastAsiaTheme="minorEastAsia"/>
        </w:rPr>
        <w:t>is feasible on Axopar 45, Axopar 37, Axopar 29, and Axopar 28 models, subject to available space and accessibility to a direct 24h power supply.</w:t>
      </w:r>
    </w:p>
    <w:p w14:paraId="28DF135A" w14:textId="77777777" w:rsidR="009C7BEF" w:rsidRDefault="00132B23" w:rsidP="007F7241">
      <w:pPr>
        <w:jc w:val="both"/>
        <w:rPr>
          <w:rFonts w:ascii="Calibri" w:eastAsia="Aptos" w:hAnsi="Calibri" w:cs="Calibri"/>
          <w:color w:val="000000" w:themeColor="text1"/>
          <w:lang w:val="en-US"/>
        </w:rPr>
      </w:pPr>
      <w:r w:rsidRPr="00B7467D">
        <w:rPr>
          <w:color w:val="000000" w:themeColor="text1"/>
        </w:rPr>
        <w:t>Axopar Connect is designed to work around the user’s lifestyle — whether they own a fully connected boat with the Axopar Connectivity installed or simply want digital boating support via their mobile devic</w:t>
      </w:r>
      <w:r w:rsidRPr="009C7BEF">
        <w:rPr>
          <w:color w:val="000000" w:themeColor="text1"/>
        </w:rPr>
        <w:t xml:space="preserve">e. </w:t>
      </w:r>
      <w:r w:rsidR="00CB33E4" w:rsidRPr="00E12A9C">
        <w:rPr>
          <w:rFonts w:ascii="Calibri" w:eastAsia="Aptos" w:hAnsi="Calibri" w:cs="Calibri"/>
          <w:color w:val="000000" w:themeColor="text1"/>
          <w:lang w:val="en-US"/>
        </w:rPr>
        <w:t xml:space="preserve">At the center of the app is a modular </w:t>
      </w:r>
      <w:r w:rsidR="00CB33E4">
        <w:rPr>
          <w:rFonts w:ascii="Calibri" w:eastAsia="Aptos" w:hAnsi="Calibri" w:cs="Calibri"/>
          <w:color w:val="000000" w:themeColor="text1"/>
          <w:lang w:val="en-US"/>
        </w:rPr>
        <w:t>h</w:t>
      </w:r>
      <w:r w:rsidR="00CB33E4" w:rsidRPr="00E12A9C">
        <w:rPr>
          <w:rFonts w:ascii="Calibri" w:eastAsia="Aptos" w:hAnsi="Calibri" w:cs="Calibri"/>
          <w:color w:val="000000" w:themeColor="text1"/>
          <w:lang w:val="en-US"/>
        </w:rPr>
        <w:t xml:space="preserve">ome </w:t>
      </w:r>
      <w:r w:rsidR="00CB33E4">
        <w:rPr>
          <w:rFonts w:ascii="Calibri" w:eastAsia="Aptos" w:hAnsi="Calibri" w:cs="Calibri"/>
          <w:color w:val="000000" w:themeColor="text1"/>
          <w:lang w:val="en-US"/>
        </w:rPr>
        <w:t>s</w:t>
      </w:r>
      <w:r w:rsidR="00CB33E4" w:rsidRPr="00E12A9C">
        <w:rPr>
          <w:rFonts w:ascii="Calibri" w:eastAsia="Aptos" w:hAnsi="Calibri" w:cs="Calibri"/>
          <w:color w:val="000000" w:themeColor="text1"/>
          <w:lang w:val="en-US"/>
        </w:rPr>
        <w:t>creen, made up of editable blocks that can be rearranged to prioritize what matters most — from fuel levels and battery status to weather and boat guide. The interface is fast, glance-based, and easy to use.</w:t>
      </w:r>
      <w:r w:rsidR="00551693">
        <w:rPr>
          <w:rFonts w:ascii="Calibri" w:eastAsia="Aptos" w:hAnsi="Calibri" w:cs="Calibri"/>
          <w:color w:val="000000" w:themeColor="text1"/>
          <w:lang w:val="en-US"/>
        </w:rPr>
        <w:t xml:space="preserve"> </w:t>
      </w:r>
    </w:p>
    <w:p w14:paraId="6DC68984" w14:textId="705FE764" w:rsidR="77541EA3" w:rsidRDefault="556E746C" w:rsidP="24C59C43">
      <w:pPr>
        <w:spacing w:before="240" w:after="240"/>
        <w:jc w:val="both"/>
        <w:rPr>
          <w:rFonts w:eastAsiaTheme="minorEastAsia"/>
        </w:rPr>
      </w:pPr>
      <w:r w:rsidRPr="24C59C43">
        <w:rPr>
          <w:rFonts w:eastAsiaTheme="minorEastAsia"/>
          <w:lang w:val="en-US"/>
        </w:rPr>
        <w:t xml:space="preserve">Axopar Connect transforms raw sensor data into intuitive insights, helping owners monitor the condition, performance, and usage of their boat — whether on board or remotely. The app also includes a dedicated notifications section that compiles alerts, warnings, and system updates in one place. </w:t>
      </w:r>
      <w:r w:rsidR="20DB2617" w:rsidRPr="24C59C43">
        <w:rPr>
          <w:rFonts w:eastAsiaTheme="minorEastAsia"/>
        </w:rPr>
        <w:t xml:space="preserve">Safety alerts are sent directly to </w:t>
      </w:r>
      <w:r w:rsidR="0980BE2F" w:rsidRPr="24C59C43">
        <w:rPr>
          <w:rFonts w:eastAsiaTheme="minorEastAsia"/>
        </w:rPr>
        <w:t xml:space="preserve">the </w:t>
      </w:r>
      <w:r w:rsidR="20DB2617" w:rsidRPr="24C59C43">
        <w:rPr>
          <w:rFonts w:eastAsiaTheme="minorEastAsia"/>
        </w:rPr>
        <w:t>mobile phone</w:t>
      </w:r>
      <w:r w:rsidR="0980BE2F" w:rsidRPr="24C59C43">
        <w:rPr>
          <w:rFonts w:eastAsiaTheme="minorEastAsia"/>
        </w:rPr>
        <w:t xml:space="preserve"> application</w:t>
      </w:r>
      <w:r w:rsidR="20DB2617" w:rsidRPr="24C59C43">
        <w:rPr>
          <w:rFonts w:eastAsiaTheme="minorEastAsia"/>
        </w:rPr>
        <w:t xml:space="preserve">, notifying </w:t>
      </w:r>
      <w:r w:rsidR="0980BE2F" w:rsidRPr="24C59C43">
        <w:rPr>
          <w:rFonts w:eastAsiaTheme="minorEastAsia"/>
        </w:rPr>
        <w:t xml:space="preserve">the owner </w:t>
      </w:r>
      <w:r w:rsidR="20DB2617" w:rsidRPr="24C59C43">
        <w:rPr>
          <w:rFonts w:eastAsiaTheme="minorEastAsia"/>
        </w:rPr>
        <w:t>of bilge pump activity or if the boat exits its predefined geofencing area, providing peace of mind even when not on board.</w:t>
      </w:r>
      <w:r w:rsidR="70322412" w:rsidRPr="24C59C43">
        <w:rPr>
          <w:rFonts w:eastAsiaTheme="minorEastAsia"/>
        </w:rPr>
        <w:t xml:space="preserve"> These are just a few of the many functions available to enhance the boating experience.</w:t>
      </w:r>
    </w:p>
    <w:p w14:paraId="1283EBC3" w14:textId="235353DA" w:rsidR="77541EA3" w:rsidRDefault="74C4272D" w:rsidP="24C59C43">
      <w:pPr>
        <w:spacing w:before="240" w:after="240"/>
        <w:jc w:val="both"/>
        <w:rPr>
          <w:rFonts w:eastAsiaTheme="minorEastAsia"/>
        </w:rPr>
      </w:pPr>
      <w:r w:rsidRPr="24C59C43">
        <w:rPr>
          <w:rFonts w:eastAsiaTheme="minorEastAsia"/>
        </w:rPr>
        <w:t>Additional real-time monitoring and control functions become available when the boat is equipped with Axopar Connectivity hardware. The following feature breakdown outlines which functions are included by default and which require factory-installed connectivity hardware.</w:t>
      </w:r>
    </w:p>
    <w:p w14:paraId="362ACF8E" w14:textId="7792A788" w:rsidR="6B09A49F" w:rsidRDefault="6B09A49F" w:rsidP="7EE0CCAE">
      <w:pPr>
        <w:rPr>
          <w:rFonts w:ascii="Calibri" w:hAnsi="Calibri" w:cs="Calibri"/>
          <w:b/>
          <w:bCs/>
          <w:i/>
          <w:iCs/>
          <w:lang w:val="en-US" w:eastAsia="sv-SE"/>
        </w:rPr>
      </w:pPr>
      <w:r w:rsidRPr="7EE0CCAE">
        <w:rPr>
          <w:rFonts w:ascii="Calibri" w:hAnsi="Calibri" w:cs="Calibri"/>
          <w:b/>
          <w:bCs/>
          <w:i/>
          <w:iCs/>
          <w:lang w:val="en-US" w:eastAsia="sv-SE"/>
        </w:rPr>
        <w:t>Features available with Axopar Connectivity</w:t>
      </w:r>
    </w:p>
    <w:p w14:paraId="48BCD7DB" w14:textId="6AB7E507" w:rsidR="6B09A49F" w:rsidRDefault="6B09A49F" w:rsidP="7EE0CCAE">
      <w:pPr>
        <w:rPr>
          <w:rFonts w:ascii="Calibri" w:hAnsi="Calibri" w:cs="Calibri"/>
          <w:sz w:val="28"/>
          <w:szCs w:val="28"/>
          <w:lang w:val="en-US"/>
        </w:rPr>
      </w:pPr>
      <w:r w:rsidRPr="7EE0CCAE">
        <w:rPr>
          <w:rFonts w:ascii="Calibri" w:eastAsia="Times New Roman" w:hAnsi="Calibri" w:cs="Calibri"/>
          <w:lang w:val="en-US" w:eastAsia="sv-SE"/>
        </w:rPr>
        <w:t>To unlock real-time monitoring and control features, your Axopar boat must be equipped with the Axopar Connectivity hardware.</w:t>
      </w:r>
    </w:p>
    <w:p w14:paraId="26860CE0" w14:textId="317D8EA5" w:rsidR="6B09A49F" w:rsidRDefault="6B09A49F" w:rsidP="7EE0CCAE">
      <w:pPr>
        <w:pStyle w:val="Liststycke"/>
        <w:numPr>
          <w:ilvl w:val="0"/>
          <w:numId w:val="16"/>
        </w:numPr>
        <w:rPr>
          <w:lang w:eastAsia="sv-SE"/>
        </w:rPr>
      </w:pPr>
      <w:r w:rsidRPr="363B31CB">
        <w:rPr>
          <w:lang w:val="en-US"/>
        </w:rPr>
        <w:t xml:space="preserve">Customizable home screen, allowing users to prioritize the systems, features, and data that matter </w:t>
      </w:r>
      <w:r w:rsidR="5CE1A8A2" w:rsidRPr="363B31CB">
        <w:rPr>
          <w:lang w:val="en-US"/>
        </w:rPr>
        <w:t xml:space="preserve">the </w:t>
      </w:r>
      <w:r w:rsidRPr="363B31CB">
        <w:rPr>
          <w:lang w:val="en-US"/>
        </w:rPr>
        <w:t>most.</w:t>
      </w:r>
    </w:p>
    <w:p w14:paraId="56A45E43" w14:textId="77777777" w:rsidR="6B09A49F" w:rsidRDefault="6B09A49F" w:rsidP="7EE0CCAE">
      <w:pPr>
        <w:pStyle w:val="Liststycke"/>
        <w:numPr>
          <w:ilvl w:val="0"/>
          <w:numId w:val="16"/>
        </w:numPr>
        <w:rPr>
          <w:lang w:val="en-US" w:eastAsia="sv-SE"/>
        </w:rPr>
      </w:pPr>
      <w:r w:rsidRPr="7EE0CCAE">
        <w:rPr>
          <w:lang w:val="en-US"/>
        </w:rPr>
        <w:t>Trip tracking with route history, speed, distance, and a personal digital logbook to track and revisit past journeys; pin and save points of interest, such as fishing spots or favorite marinas.</w:t>
      </w:r>
    </w:p>
    <w:p w14:paraId="495A204C" w14:textId="77777777" w:rsidR="6B09A49F" w:rsidRDefault="6B09A49F" w:rsidP="7EE0CCAE">
      <w:pPr>
        <w:pStyle w:val="Liststycke"/>
        <w:numPr>
          <w:ilvl w:val="0"/>
          <w:numId w:val="16"/>
        </w:numPr>
      </w:pPr>
      <w:r w:rsidRPr="7EE0CCAE">
        <w:rPr>
          <w:lang w:val="en-US"/>
        </w:rPr>
        <w:t>Social sharing, allowing users to share their boating adventures directly from the app.</w:t>
      </w:r>
    </w:p>
    <w:p w14:paraId="64F138C6" w14:textId="77777777" w:rsidR="6B09A49F" w:rsidRDefault="6B09A49F" w:rsidP="7EE0CCAE">
      <w:pPr>
        <w:pStyle w:val="Liststycke"/>
        <w:numPr>
          <w:ilvl w:val="0"/>
          <w:numId w:val="16"/>
        </w:numPr>
        <w:rPr>
          <w:lang w:val="en-US" w:eastAsia="sv-SE"/>
        </w:rPr>
      </w:pPr>
      <w:r>
        <w:t>Customizable checklists for start-up, safety, packing, or seasonal maintenance.</w:t>
      </w:r>
    </w:p>
    <w:p w14:paraId="26D2966E" w14:textId="77777777" w:rsidR="6B09A49F" w:rsidRDefault="6B09A49F" w:rsidP="7EE0CCAE">
      <w:pPr>
        <w:pStyle w:val="Liststycke"/>
        <w:numPr>
          <w:ilvl w:val="0"/>
          <w:numId w:val="16"/>
        </w:numPr>
      </w:pPr>
      <w:r w:rsidRPr="7EE0CCAE">
        <w:rPr>
          <w:lang w:val="en-US"/>
        </w:rPr>
        <w:t>Access to maintenance instructions, FAQs, and user guides, ensuring key information is always within reach.</w:t>
      </w:r>
    </w:p>
    <w:p w14:paraId="6F450497" w14:textId="77777777" w:rsidR="6B09A49F" w:rsidRDefault="6B09A49F" w:rsidP="7EE0CCAE">
      <w:pPr>
        <w:pStyle w:val="Liststycke"/>
        <w:numPr>
          <w:ilvl w:val="0"/>
          <w:numId w:val="16"/>
        </w:numPr>
      </w:pPr>
      <w:r w:rsidRPr="7EE0CCAE">
        <w:rPr>
          <w:lang w:val="en-US"/>
        </w:rPr>
        <w:t>Access to Boat IQ, a learning hub with model-specific videos and how-to guides.</w:t>
      </w:r>
    </w:p>
    <w:p w14:paraId="1F06982A" w14:textId="77777777" w:rsidR="6B09A49F" w:rsidRDefault="6B09A49F" w:rsidP="7EE0CCAE">
      <w:pPr>
        <w:pStyle w:val="Liststycke"/>
        <w:numPr>
          <w:ilvl w:val="0"/>
          <w:numId w:val="16"/>
        </w:numPr>
      </w:pPr>
      <w:r w:rsidRPr="7EE0CCAE">
        <w:rPr>
          <w:lang w:val="en-US"/>
        </w:rPr>
        <w:lastRenderedPageBreak/>
        <w:t>Detailed weather forecasts with tide, wave height, and wind conditions for multiple locations; easily check both your home marina and your destination.</w:t>
      </w:r>
    </w:p>
    <w:p w14:paraId="15508FBA" w14:textId="77777777" w:rsidR="6B09A49F" w:rsidRDefault="6B09A49F" w:rsidP="7EE0CCAE">
      <w:pPr>
        <w:pStyle w:val="Liststycke"/>
        <w:numPr>
          <w:ilvl w:val="0"/>
          <w:numId w:val="16"/>
        </w:numPr>
        <w:rPr>
          <w:lang w:val="en-US"/>
        </w:rPr>
      </w:pPr>
      <w:r w:rsidRPr="7EE0CCAE">
        <w:rPr>
          <w:lang w:val="en-US"/>
        </w:rPr>
        <w:t>The ability to name your boat for a personalized touch.</w:t>
      </w:r>
    </w:p>
    <w:p w14:paraId="6189BA66" w14:textId="1C0B3443" w:rsidR="60A922A4" w:rsidRDefault="60A922A4" w:rsidP="7EE0CCAE">
      <w:pPr>
        <w:pStyle w:val="Liststycke"/>
        <w:numPr>
          <w:ilvl w:val="0"/>
          <w:numId w:val="16"/>
        </w:numPr>
        <w:rPr>
          <w:rFonts w:eastAsiaTheme="minorEastAsia"/>
          <w:lang w:val="en-US"/>
        </w:rPr>
      </w:pPr>
      <w:r w:rsidRPr="7EE0CCAE">
        <w:rPr>
          <w:rFonts w:eastAsiaTheme="minorEastAsia"/>
          <w:color w:val="424242"/>
          <w:lang w:val="en-US"/>
        </w:rPr>
        <w:t>Digital maintenance records can be saved directly in the app, along with dedicated storage for insurance documents, manuals, and other important boat-related information.</w:t>
      </w:r>
    </w:p>
    <w:p w14:paraId="51FE6A6B" w14:textId="7CBDCFD0" w:rsidR="6B09A49F" w:rsidRDefault="6B09A49F" w:rsidP="7EE0CCAE">
      <w:pPr>
        <w:pStyle w:val="Liststycke"/>
        <w:numPr>
          <w:ilvl w:val="0"/>
          <w:numId w:val="16"/>
        </w:numPr>
        <w:spacing w:before="240" w:after="240"/>
        <w:rPr>
          <w:rFonts w:ascii="Calibri" w:eastAsia="Aptos" w:hAnsi="Calibri" w:cs="Calibri"/>
          <w:color w:val="000000" w:themeColor="text1"/>
          <w:lang w:val="en-US"/>
        </w:rPr>
      </w:pPr>
      <w:r w:rsidRPr="7EE0CCAE">
        <w:rPr>
          <w:lang w:val="en-US"/>
        </w:rPr>
        <w:t>Access to the Axopar Shop, news, and upcoming events.</w:t>
      </w:r>
    </w:p>
    <w:p w14:paraId="7DF68617" w14:textId="07C38A04" w:rsidR="6AF368A5" w:rsidRDefault="6AF368A5" w:rsidP="7EE0CCAE">
      <w:pPr>
        <w:pStyle w:val="Liststycke"/>
        <w:numPr>
          <w:ilvl w:val="0"/>
          <w:numId w:val="15"/>
        </w:numPr>
        <w:rPr>
          <w:lang w:val="en-US"/>
        </w:rPr>
      </w:pPr>
      <w:r w:rsidRPr="7EE0CCAE">
        <w:rPr>
          <w:lang w:val="en-US"/>
        </w:rPr>
        <w:t>Live, remotely accessible monitoring of boat location, engine data, battery levels, fuel, freshwater and wastewater and diesel tanks*, bilge pump activity, and power management*.</w:t>
      </w:r>
    </w:p>
    <w:p w14:paraId="712DD4F5" w14:textId="3FF1FD7F" w:rsidR="6AF368A5" w:rsidRDefault="6AF368A5" w:rsidP="7EE0CCAE">
      <w:pPr>
        <w:pStyle w:val="Liststycke"/>
        <w:numPr>
          <w:ilvl w:val="0"/>
          <w:numId w:val="15"/>
        </w:numPr>
        <w:rPr>
          <w:lang w:val="en-US"/>
        </w:rPr>
      </w:pPr>
      <w:r w:rsidRPr="7EE0CCAE">
        <w:rPr>
          <w:lang w:val="en-US"/>
        </w:rPr>
        <w:t>Safety alerts, including geofencing notifications and bilge pump triggers</w:t>
      </w:r>
      <w:r w:rsidR="59686DE4" w:rsidRPr="7EE0CCAE">
        <w:rPr>
          <w:lang w:val="en-US"/>
        </w:rPr>
        <w:t xml:space="preserve"> to name a few functions.</w:t>
      </w:r>
    </w:p>
    <w:p w14:paraId="551AA0C6" w14:textId="207F5CAA" w:rsidR="6AF368A5" w:rsidRDefault="6AF368A5" w:rsidP="7EE0CCAE">
      <w:pPr>
        <w:pStyle w:val="Liststycke"/>
        <w:numPr>
          <w:ilvl w:val="0"/>
          <w:numId w:val="15"/>
        </w:numPr>
        <w:rPr>
          <w:lang w:val="en-US"/>
        </w:rPr>
      </w:pPr>
      <w:r w:rsidRPr="7EE0CCAE">
        <w:rPr>
          <w:lang w:val="en-US"/>
        </w:rPr>
        <w:t>Remote welcome</w:t>
      </w:r>
      <w:r w:rsidR="7220B41B" w:rsidRPr="7EE0CCAE">
        <w:rPr>
          <w:lang w:val="en-US"/>
        </w:rPr>
        <w:t xml:space="preserve"> onboard </w:t>
      </w:r>
      <w:r w:rsidRPr="7EE0CCAE">
        <w:rPr>
          <w:lang w:val="en-US"/>
        </w:rPr>
        <w:t>lights control* for a more comfortable approach in dim-lighted conditions, adding both convenience and safety.</w:t>
      </w:r>
    </w:p>
    <w:p w14:paraId="2F550FFE" w14:textId="25B5F25D" w:rsidR="6AF368A5" w:rsidRDefault="6AF368A5" w:rsidP="7EE0CCAE">
      <w:pPr>
        <w:spacing w:before="299" w:after="299"/>
        <w:rPr>
          <w:rFonts w:ascii="Calibri" w:hAnsi="Calibri" w:cs="Calibri"/>
          <w:i/>
          <w:iCs/>
          <w:sz w:val="20"/>
          <w:szCs w:val="20"/>
          <w:lang w:val="en-US"/>
        </w:rPr>
      </w:pPr>
      <w:r w:rsidRPr="7EE0CCAE">
        <w:rPr>
          <w:rFonts w:ascii="Calibri" w:eastAsia="Times New Roman" w:hAnsi="Calibri" w:cs="Calibri"/>
          <w:i/>
          <w:iCs/>
          <w:sz w:val="20"/>
          <w:szCs w:val="20"/>
          <w:lang w:val="en-US" w:eastAsia="sv-SE"/>
        </w:rPr>
        <w:t>*</w:t>
      </w:r>
      <w:r w:rsidRPr="7EE0CCAE">
        <w:rPr>
          <w:rFonts w:ascii="Calibri" w:hAnsi="Calibri" w:cs="Calibri"/>
          <w:i/>
          <w:iCs/>
          <w:sz w:val="20"/>
          <w:szCs w:val="20"/>
          <w:lang w:val="en-US"/>
        </w:rPr>
        <w:t xml:space="preserve"> Available features may vary depending on the boat model. Please refer to table nr 1 below. Axopar 45 range is fully connected with all features available. Axopar 29 and 37 do not show waste tank, fresh water, and diesel tank levels. In these boat models the </w:t>
      </w:r>
      <w:r w:rsidR="65051DD6" w:rsidRPr="7EE0CCAE">
        <w:rPr>
          <w:rFonts w:ascii="Calibri" w:hAnsi="Calibri" w:cs="Calibri"/>
          <w:i/>
          <w:iCs/>
          <w:sz w:val="20"/>
          <w:szCs w:val="20"/>
          <w:lang w:val="en-US"/>
        </w:rPr>
        <w:t xml:space="preserve">Axopar </w:t>
      </w:r>
      <w:r w:rsidRPr="7EE0CCAE">
        <w:rPr>
          <w:rFonts w:ascii="Calibri" w:hAnsi="Calibri" w:cs="Calibri"/>
          <w:i/>
          <w:iCs/>
          <w:sz w:val="20"/>
          <w:szCs w:val="20"/>
          <w:lang w:val="en-US"/>
        </w:rPr>
        <w:t>Connectivity</w:t>
      </w:r>
      <w:r w:rsidR="1690ABAE" w:rsidRPr="7EE0CCAE">
        <w:rPr>
          <w:rFonts w:ascii="Calibri" w:hAnsi="Calibri" w:cs="Calibri"/>
          <w:i/>
          <w:iCs/>
          <w:sz w:val="20"/>
          <w:szCs w:val="20"/>
          <w:lang w:val="en-US"/>
        </w:rPr>
        <w:t xml:space="preserve"> Option</w:t>
      </w:r>
      <w:r w:rsidRPr="7EE0CCAE">
        <w:rPr>
          <w:rFonts w:ascii="Calibri" w:hAnsi="Calibri" w:cs="Calibri"/>
          <w:i/>
          <w:iCs/>
          <w:sz w:val="20"/>
          <w:szCs w:val="20"/>
          <w:lang w:val="en-US"/>
        </w:rPr>
        <w:t xml:space="preserve"> does not include control for deck lights or service main switch.</w:t>
      </w:r>
    </w:p>
    <w:p w14:paraId="1CA16E0E" w14:textId="3E4C958F" w:rsidR="00CB33E4" w:rsidRPr="00CB33E4" w:rsidRDefault="00CB33E4" w:rsidP="00CB33E4">
      <w:pPr>
        <w:pStyle w:val="Rubrik2"/>
        <w:spacing w:before="299" w:after="299"/>
        <w:rPr>
          <w:rFonts w:ascii="Calibri" w:eastAsia="Aptos" w:hAnsi="Calibri" w:cs="Calibri"/>
          <w:b/>
          <w:bCs/>
          <w:color w:val="000000" w:themeColor="text1"/>
          <w:sz w:val="24"/>
          <w:szCs w:val="24"/>
          <w:lang w:val="en-US"/>
        </w:rPr>
      </w:pPr>
      <w:r w:rsidRPr="00CB33E4">
        <w:rPr>
          <w:rFonts w:ascii="Calibri" w:eastAsia="Aptos" w:hAnsi="Calibri" w:cs="Calibri"/>
          <w:b/>
          <w:bCs/>
          <w:color w:val="000000" w:themeColor="text1"/>
          <w:sz w:val="24"/>
          <w:szCs w:val="24"/>
          <w:lang w:val="en-US"/>
        </w:rPr>
        <w:t>Created with insight – built for the future</w:t>
      </w:r>
      <w:r w:rsidRPr="00CB33E4">
        <w:rPr>
          <w:rFonts w:ascii="Calibri" w:eastAsia="Aptos" w:hAnsi="Calibri" w:cs="Calibri"/>
          <w:color w:val="000000" w:themeColor="text1"/>
          <w:sz w:val="21"/>
          <w:szCs w:val="21"/>
          <w:lang w:val="en-US"/>
        </w:rPr>
        <w:t xml:space="preserve"> </w:t>
      </w:r>
    </w:p>
    <w:p w14:paraId="5DC85416" w14:textId="7AD4FAD6" w:rsidR="00CB33E4" w:rsidRPr="00E12A9C" w:rsidRDefault="00CB33E4" w:rsidP="00CB33E4">
      <w:pPr>
        <w:spacing w:before="240" w:after="240"/>
        <w:jc w:val="both"/>
        <w:rPr>
          <w:rFonts w:ascii="Calibri" w:eastAsia="Aptos" w:hAnsi="Calibri" w:cs="Calibri"/>
          <w:color w:val="000000" w:themeColor="text1"/>
          <w:lang w:val="en-US"/>
        </w:rPr>
      </w:pPr>
      <w:r w:rsidRPr="178FA87A">
        <w:rPr>
          <w:rFonts w:ascii="Calibri" w:eastAsia="Calibri" w:hAnsi="Calibri" w:cs="Calibri"/>
          <w:color w:val="000000" w:themeColor="text1"/>
          <w:lang w:val="en-US"/>
        </w:rPr>
        <w:t xml:space="preserve">The heart of Axopar Connect lies in its technical foundation. The app </w:t>
      </w:r>
      <w:r w:rsidRPr="178FA87A">
        <w:rPr>
          <w:rFonts w:ascii="Calibri" w:eastAsia="Aptos" w:hAnsi="Calibri" w:cs="Calibri"/>
          <w:color w:val="000000" w:themeColor="text1"/>
          <w:lang w:val="en-US"/>
        </w:rPr>
        <w:t xml:space="preserve">is powered by the </w:t>
      </w:r>
      <w:r w:rsidRPr="003A77ED">
        <w:rPr>
          <w:rFonts w:ascii="Calibri" w:eastAsia="Aptos" w:hAnsi="Calibri" w:cs="Calibri"/>
          <w:color w:val="000000" w:themeColor="text1"/>
          <w:lang w:val="en-US"/>
        </w:rPr>
        <w:t>Navico Connect hub</w:t>
      </w:r>
      <w:r w:rsidRPr="003A77ED">
        <w:rPr>
          <w:color w:val="000000" w:themeColor="text1"/>
        </w:rPr>
        <w:t>,</w:t>
      </w:r>
      <w:r w:rsidRPr="003A77ED">
        <w:rPr>
          <w:rFonts w:ascii="Calibri" w:eastAsia="Aptos" w:hAnsi="Calibri" w:cs="Calibri"/>
          <w:color w:val="000000" w:themeColor="text1"/>
          <w:lang w:val="en-US"/>
        </w:rPr>
        <w:t xml:space="preserve"> </w:t>
      </w:r>
      <w:r w:rsidRPr="178FA87A">
        <w:rPr>
          <w:rFonts w:ascii="Calibri" w:eastAsia="Aptos" w:hAnsi="Calibri" w:cs="Calibri"/>
          <w:color w:val="000000" w:themeColor="text1"/>
          <w:lang w:val="en-US"/>
        </w:rPr>
        <w:t>a hardware module integrated into boats equipped with the Axopar Connectivity</w:t>
      </w:r>
      <w:r w:rsidR="00D76354" w:rsidRPr="178FA87A">
        <w:rPr>
          <w:rFonts w:ascii="Calibri" w:eastAsia="Aptos" w:hAnsi="Calibri" w:cs="Calibri"/>
          <w:color w:val="000000" w:themeColor="text1"/>
          <w:lang w:val="en-US"/>
        </w:rPr>
        <w:t xml:space="preserve"> hub</w:t>
      </w:r>
      <w:r w:rsidRPr="178FA87A">
        <w:rPr>
          <w:rFonts w:ascii="Calibri" w:eastAsia="Aptos" w:hAnsi="Calibri" w:cs="Calibri"/>
          <w:color w:val="000000" w:themeColor="text1"/>
          <w:lang w:val="en-US"/>
        </w:rPr>
        <w:t>. It connects to onboard systems via NMEA 2000 and communicates through mobile network, Wi-Fi, or Bluetooth, ensuring seamless interaction and data flow between boat and app.</w:t>
      </w:r>
    </w:p>
    <w:p w14:paraId="0A715B12" w14:textId="2D74C2EE" w:rsidR="00CB33E4" w:rsidRPr="00E12A9C" w:rsidRDefault="00CB33E4" w:rsidP="00CB33E4">
      <w:pPr>
        <w:spacing w:before="240" w:after="240"/>
        <w:jc w:val="both"/>
        <w:rPr>
          <w:rFonts w:ascii="Calibri" w:eastAsia="Aptos" w:hAnsi="Calibri" w:cs="Calibri"/>
          <w:color w:val="000000" w:themeColor="text1"/>
          <w:lang w:val="en-US"/>
        </w:rPr>
      </w:pPr>
      <w:r w:rsidRPr="7EE0CCAE">
        <w:rPr>
          <w:rFonts w:ascii="Calibri" w:eastAsia="Aptos" w:hAnsi="Calibri" w:cs="Calibri"/>
          <w:color w:val="000000" w:themeColor="text1"/>
          <w:lang w:val="en-US"/>
        </w:rPr>
        <w:t xml:space="preserve">Beyond immediate user benefits, Axopar Connect also enables data-driven product development through anonymized, real-world usage insights. This information helps improve boats, refine services, and guide owners toward smarter, more efficient, and more responsible boating </w:t>
      </w:r>
      <w:r w:rsidRPr="7EE0CCAE">
        <w:rPr>
          <w:rFonts w:ascii="Calibri" w:eastAsia="Aptos" w:hAnsi="Calibri" w:cs="Calibri"/>
          <w:lang w:val="en-US"/>
        </w:rPr>
        <w:t>— with updates that support safer navigation</w:t>
      </w:r>
      <w:r w:rsidR="22F4E09D" w:rsidRPr="7EE0CCAE">
        <w:rPr>
          <w:rFonts w:ascii="Calibri" w:eastAsia="Aptos" w:hAnsi="Calibri" w:cs="Calibri"/>
          <w:lang w:val="en-US"/>
        </w:rPr>
        <w:t xml:space="preserve"> and</w:t>
      </w:r>
      <w:r w:rsidRPr="7EE0CCAE">
        <w:rPr>
          <w:rFonts w:ascii="Calibri" w:eastAsia="Aptos" w:hAnsi="Calibri" w:cs="Calibri"/>
          <w:lang w:val="en-US"/>
        </w:rPr>
        <w:t xml:space="preserve"> fuel efficiency</w:t>
      </w:r>
      <w:r w:rsidR="37A62769" w:rsidRPr="7EE0CCAE">
        <w:rPr>
          <w:rFonts w:ascii="Calibri" w:eastAsia="Aptos" w:hAnsi="Calibri" w:cs="Calibri"/>
          <w:lang w:val="en-US"/>
        </w:rPr>
        <w:t xml:space="preserve"> information</w:t>
      </w:r>
      <w:r w:rsidRPr="7EE0CCAE">
        <w:rPr>
          <w:rFonts w:ascii="Calibri" w:eastAsia="Aptos" w:hAnsi="Calibri" w:cs="Calibri"/>
          <w:lang w:val="en-US"/>
        </w:rPr>
        <w:t>.</w:t>
      </w:r>
    </w:p>
    <w:p w14:paraId="50BA2B75" w14:textId="00668180" w:rsidR="00EB1204" w:rsidRPr="006435AB" w:rsidRDefault="00CB33E4" w:rsidP="006435AB">
      <w:pPr>
        <w:spacing w:before="240" w:after="240"/>
        <w:jc w:val="both"/>
        <w:rPr>
          <w:rFonts w:ascii="Calibri" w:eastAsia="Aptos" w:hAnsi="Calibri" w:cs="Calibri"/>
          <w:lang w:val="en-US"/>
        </w:rPr>
      </w:pPr>
      <w:r w:rsidRPr="7EE0CCAE">
        <w:rPr>
          <w:rFonts w:ascii="Calibri" w:eastAsia="Calibri" w:hAnsi="Calibri" w:cs="Calibri"/>
          <w:lang w:val="en-US"/>
        </w:rPr>
        <w:t xml:space="preserve">With a single platform to track boat </w:t>
      </w:r>
      <w:r w:rsidR="2D2FBA40" w:rsidRPr="7EE0CCAE">
        <w:rPr>
          <w:rFonts w:ascii="Calibri" w:eastAsia="Calibri" w:hAnsi="Calibri" w:cs="Calibri"/>
          <w:lang w:val="en-US"/>
        </w:rPr>
        <w:t>status</w:t>
      </w:r>
      <w:r w:rsidRPr="7EE0CCAE">
        <w:rPr>
          <w:rFonts w:ascii="Calibri" w:eastAsia="Calibri" w:hAnsi="Calibri" w:cs="Calibri"/>
          <w:lang w:val="en-US"/>
        </w:rPr>
        <w:t xml:space="preserve">, prepare for trips, and share your </w:t>
      </w:r>
      <w:r w:rsidR="1E3C8B82" w:rsidRPr="7EE0CCAE">
        <w:rPr>
          <w:rFonts w:ascii="Calibri" w:eastAsia="Calibri" w:hAnsi="Calibri" w:cs="Calibri"/>
          <w:lang w:val="en-US"/>
        </w:rPr>
        <w:t>trips</w:t>
      </w:r>
      <w:r w:rsidRPr="7EE0CCAE">
        <w:rPr>
          <w:rFonts w:ascii="Calibri" w:eastAsia="Calibri" w:hAnsi="Calibri" w:cs="Calibri"/>
          <w:lang w:val="en-US"/>
        </w:rPr>
        <w:t xml:space="preserve">, Axopar Connect becomes more than just a dashboard — it's a proactive companion. </w:t>
      </w:r>
      <w:r w:rsidRPr="7EE0CCAE">
        <w:rPr>
          <w:rFonts w:ascii="Calibri" w:eastAsia="Aptos" w:hAnsi="Calibri" w:cs="Calibri"/>
          <w:lang w:val="en-US"/>
        </w:rPr>
        <w:t>Whether onboard or away from the dock, owners can access their boat’s vital information, making Axopar Connect a valuable and reliable tool for everyday boating and long-term ownership.</w:t>
      </w:r>
    </w:p>
    <w:p w14:paraId="6426B5C6" w14:textId="0069F5BD" w:rsidR="00EB1204" w:rsidRPr="00EB1204" w:rsidRDefault="00EB1204" w:rsidP="4EEE5397">
      <w:pPr>
        <w:ind w:left="1440"/>
        <w:rPr>
          <w:i/>
          <w:iCs/>
        </w:rPr>
      </w:pPr>
      <w:r w:rsidRPr="4EEE5397">
        <w:rPr>
          <w:i/>
          <w:iCs/>
        </w:rPr>
        <w:t>“Our customers deserve a product that evolves with them. Axopar Connect is our commitment to listen, learn, and deliver a user experience that keeps getting better — because our customers are at the center of everything we do. Looking ahead, we will unlock even greater value with new features and by shaping a user experience that is second to none,” Viitala</w:t>
      </w:r>
      <w:r w:rsidR="00055C59">
        <w:rPr>
          <w:i/>
          <w:iCs/>
        </w:rPr>
        <w:t xml:space="preserve"> adds.</w:t>
      </w:r>
    </w:p>
    <w:p w14:paraId="3A067E0D" w14:textId="77777777" w:rsidR="00F447C8" w:rsidRDefault="00F447C8" w:rsidP="00F447C8">
      <w:pPr>
        <w:jc w:val="both"/>
        <w:rPr>
          <w:b/>
          <w:bCs/>
          <w:sz w:val="24"/>
          <w:szCs w:val="24"/>
        </w:rPr>
      </w:pPr>
    </w:p>
    <w:p w14:paraId="5468BA63" w14:textId="12329839" w:rsidR="009879E6" w:rsidRPr="00F447C8" w:rsidRDefault="009879E6" w:rsidP="00F447C8">
      <w:pPr>
        <w:jc w:val="both"/>
        <w:rPr>
          <w:b/>
          <w:bCs/>
          <w:sz w:val="24"/>
          <w:szCs w:val="24"/>
          <w:lang w:val="en-US"/>
        </w:rPr>
      </w:pPr>
      <w:r w:rsidRPr="00F447C8">
        <w:rPr>
          <w:b/>
          <w:bCs/>
          <w:sz w:val="24"/>
          <w:szCs w:val="24"/>
        </w:rPr>
        <w:t>Axopar User Interface — simplicity at a glance</w:t>
      </w:r>
    </w:p>
    <w:p w14:paraId="65DD057B" w14:textId="3FC5A69D" w:rsidR="001906D0" w:rsidRPr="001906D0" w:rsidRDefault="001906D0" w:rsidP="001906D0">
      <w:pPr>
        <w:jc w:val="both"/>
        <w:rPr>
          <w:lang w:val="en-US" w:eastAsia="sv-SE"/>
        </w:rPr>
      </w:pPr>
      <w:r w:rsidRPr="7EE0CCAE">
        <w:rPr>
          <w:lang w:val="en-US" w:eastAsia="sv-SE"/>
        </w:rPr>
        <w:t xml:space="preserve">The onboard Axopar User Interface (UI) — the touchscreen experience integrated into Simrad multifunction displays on boat models </w:t>
      </w:r>
      <w:r w:rsidR="5E73E349" w:rsidRPr="7EE0CCAE">
        <w:rPr>
          <w:lang w:val="en-US" w:eastAsia="sv-SE"/>
        </w:rPr>
        <w:t xml:space="preserve">from 29 feet upwards </w:t>
      </w:r>
      <w:r w:rsidRPr="7EE0CCAE">
        <w:rPr>
          <w:lang w:val="en-US" w:eastAsia="sv-SE"/>
        </w:rPr>
        <w:t>— was first launched in 2020 as a forerunner in the boating industry. It has now been completely re</w:t>
      </w:r>
      <w:r w:rsidR="0A5C6A9B" w:rsidRPr="7EE0CCAE">
        <w:rPr>
          <w:lang w:val="en-US" w:eastAsia="sv-SE"/>
        </w:rPr>
        <w:t xml:space="preserve">imagined </w:t>
      </w:r>
      <w:r w:rsidRPr="7EE0CCAE">
        <w:rPr>
          <w:lang w:val="en-US" w:eastAsia="sv-SE"/>
        </w:rPr>
        <w:t>and taken to the next level, introducing a fresh graphic</w:t>
      </w:r>
      <w:r w:rsidR="00983C66" w:rsidRPr="7EE0CCAE">
        <w:rPr>
          <w:lang w:val="en-US" w:eastAsia="sv-SE"/>
        </w:rPr>
        <w:t xml:space="preserve"> layout and</w:t>
      </w:r>
      <w:r w:rsidRPr="7EE0CCAE">
        <w:rPr>
          <w:lang w:val="en-US" w:eastAsia="sv-SE"/>
        </w:rPr>
        <w:t xml:space="preserve"> unique features never seen before in boating.</w:t>
      </w:r>
    </w:p>
    <w:p w14:paraId="6B28334C" w14:textId="3F8BA6B8" w:rsidR="001906D0" w:rsidRPr="001906D0" w:rsidRDefault="001906D0" w:rsidP="7EE0CCAE">
      <w:pPr>
        <w:jc w:val="both"/>
        <w:rPr>
          <w:lang w:val="en-US" w:eastAsia="sv-SE"/>
        </w:rPr>
      </w:pPr>
      <w:r w:rsidRPr="7EE0CCAE">
        <w:rPr>
          <w:lang w:val="en-US" w:eastAsia="sv-SE"/>
        </w:rPr>
        <w:lastRenderedPageBreak/>
        <w:t xml:space="preserve">The UI consolidates all vital information and boat systems into one easy-to-read environment. With a single glance, boaters can see everything that matters — from </w:t>
      </w:r>
      <w:r w:rsidR="00BA1202" w:rsidRPr="7EE0CCAE">
        <w:rPr>
          <w:lang w:val="en-US" w:eastAsia="sv-SE"/>
        </w:rPr>
        <w:t>system</w:t>
      </w:r>
      <w:r w:rsidRPr="7EE0CCAE">
        <w:rPr>
          <w:lang w:val="en-US" w:eastAsia="sv-SE"/>
        </w:rPr>
        <w:t xml:space="preserve"> status</w:t>
      </w:r>
      <w:r w:rsidR="01DF0F5B" w:rsidRPr="7EE0CCAE">
        <w:rPr>
          <w:lang w:val="en-US" w:eastAsia="sv-SE"/>
        </w:rPr>
        <w:t>,</w:t>
      </w:r>
      <w:r w:rsidRPr="7EE0CCAE">
        <w:rPr>
          <w:lang w:val="en-US" w:eastAsia="sv-SE"/>
        </w:rPr>
        <w:t xml:space="preserve"> fuel consumption</w:t>
      </w:r>
      <w:r w:rsidR="1DD7C8DF" w:rsidRPr="7EE0CCAE">
        <w:rPr>
          <w:lang w:val="en-US" w:eastAsia="sv-SE"/>
        </w:rPr>
        <w:t xml:space="preserve">, </w:t>
      </w:r>
      <w:r w:rsidRPr="7EE0CCAE">
        <w:rPr>
          <w:lang w:val="en-US" w:eastAsia="sv-SE"/>
        </w:rPr>
        <w:t>safety checklists</w:t>
      </w:r>
      <w:r w:rsidR="5DDC3F77" w:rsidRPr="7EE0CCAE">
        <w:rPr>
          <w:lang w:val="en-US" w:eastAsia="sv-SE"/>
        </w:rPr>
        <w:t xml:space="preserve">, </w:t>
      </w:r>
      <w:r w:rsidR="65D0B4DD" w:rsidRPr="7EE0CCAE">
        <w:rPr>
          <w:lang w:val="en-US" w:eastAsia="sv-SE"/>
        </w:rPr>
        <w:t xml:space="preserve">always a shortcut to </w:t>
      </w:r>
      <w:r w:rsidR="5DDC3F77" w:rsidRPr="7EE0CCAE">
        <w:rPr>
          <w:lang w:val="en-US" w:eastAsia="sv-SE"/>
        </w:rPr>
        <w:t>multimedia and volume control</w:t>
      </w:r>
      <w:r w:rsidR="6B13E39D" w:rsidRPr="7EE0CCAE">
        <w:rPr>
          <w:lang w:val="en-US" w:eastAsia="sv-SE"/>
        </w:rPr>
        <w:t xml:space="preserve"> </w:t>
      </w:r>
      <w:r w:rsidRPr="7EE0CCAE">
        <w:rPr>
          <w:lang w:val="en-US" w:eastAsia="sv-SE"/>
        </w:rPr>
        <w:t xml:space="preserve">and </w:t>
      </w:r>
      <w:r w:rsidR="00BA1202" w:rsidRPr="7EE0CCAE">
        <w:rPr>
          <w:rFonts w:ascii="Calibri" w:eastAsia="Aptos" w:hAnsi="Calibri" w:cs="Calibri"/>
          <w:lang w:val="en-US"/>
        </w:rPr>
        <w:t>navigation</w:t>
      </w:r>
      <w:r w:rsidR="63CC5CAF" w:rsidRPr="7EE0CCAE">
        <w:rPr>
          <w:rFonts w:ascii="Calibri" w:eastAsia="Aptos" w:hAnsi="Calibri" w:cs="Calibri"/>
          <w:lang w:val="en-US"/>
        </w:rPr>
        <w:t>al</w:t>
      </w:r>
      <w:r w:rsidR="00BA1202" w:rsidRPr="7EE0CCAE">
        <w:rPr>
          <w:rFonts w:ascii="Calibri" w:eastAsia="Aptos" w:hAnsi="Calibri" w:cs="Calibri"/>
          <w:lang w:val="en-US"/>
        </w:rPr>
        <w:t xml:space="preserve"> </w:t>
      </w:r>
      <w:r w:rsidRPr="7EE0CCAE">
        <w:rPr>
          <w:lang w:val="en-US" w:eastAsia="sv-SE"/>
        </w:rPr>
        <w:t>data.</w:t>
      </w:r>
      <w:r w:rsidR="70A5EDF8" w:rsidRPr="7EE0CCAE">
        <w:rPr>
          <w:lang w:val="en-US" w:eastAsia="sv-SE"/>
        </w:rPr>
        <w:t xml:space="preserve"> </w:t>
      </w:r>
      <w:r w:rsidR="364492C2" w:rsidRPr="7EE0CCAE">
        <w:rPr>
          <w:lang w:val="en-US" w:eastAsia="sv-SE"/>
        </w:rPr>
        <w:t>There is n</w:t>
      </w:r>
      <w:r w:rsidR="70A5EDF8" w:rsidRPr="7EE0CCAE">
        <w:rPr>
          <w:lang w:val="en-US" w:eastAsia="sv-SE"/>
        </w:rPr>
        <w:t>o need to jump around between</w:t>
      </w:r>
      <w:r w:rsidR="14C73026" w:rsidRPr="7EE0CCAE">
        <w:rPr>
          <w:lang w:val="en-US" w:eastAsia="sv-SE"/>
        </w:rPr>
        <w:t xml:space="preserve"> different</w:t>
      </w:r>
      <w:r w:rsidR="70A5EDF8" w:rsidRPr="7EE0CCAE">
        <w:rPr>
          <w:lang w:val="en-US" w:eastAsia="sv-SE"/>
        </w:rPr>
        <w:t xml:space="preserve"> systems.</w:t>
      </w:r>
      <w:r w:rsidRPr="7EE0CCAE">
        <w:rPr>
          <w:lang w:val="en-US" w:eastAsia="sv-SE"/>
        </w:rPr>
        <w:t xml:space="preserve"> This eliminates the need to switch between multiple systems, creating a more intuitive, stress-free experience on the water.</w:t>
      </w:r>
    </w:p>
    <w:p w14:paraId="01E716D6" w14:textId="77777777" w:rsidR="00A836D5" w:rsidRPr="00BF4760" w:rsidRDefault="00A836D5" w:rsidP="00E05D5E">
      <w:pPr>
        <w:ind w:left="720"/>
        <w:jc w:val="both"/>
        <w:rPr>
          <w:i/>
          <w:iCs/>
        </w:rPr>
      </w:pPr>
      <w:r w:rsidRPr="00BF4760">
        <w:rPr>
          <w:i/>
          <w:iCs/>
        </w:rPr>
        <w:t>“We have simplified the boating experience in a way that no one else has. You get the full picture of your boat with just one glance — all relevant information, clearly displayed, so you can focus on enjoying your time on the water,” says Jan-Erik Viitala.</w:t>
      </w:r>
    </w:p>
    <w:p w14:paraId="1FA16E6E" w14:textId="2666F28C" w:rsidR="00A836D5" w:rsidRPr="00E12A9C" w:rsidRDefault="00A836D5" w:rsidP="00A836D5">
      <w:pPr>
        <w:spacing w:before="240" w:after="240"/>
        <w:rPr>
          <w:rFonts w:ascii="Calibri" w:eastAsia="Aptos" w:hAnsi="Calibri" w:cs="Calibri"/>
          <w:b/>
          <w:bCs/>
          <w:lang w:val="en-US"/>
        </w:rPr>
      </w:pPr>
      <w:r w:rsidRPr="7EE0CCAE">
        <w:rPr>
          <w:rFonts w:ascii="Calibri" w:eastAsia="Aptos" w:hAnsi="Calibri" w:cs="Calibri"/>
          <w:b/>
          <w:bCs/>
          <w:color w:val="000000" w:themeColor="text1"/>
          <w:lang w:val="en-US"/>
        </w:rPr>
        <w:t>Ke</w:t>
      </w:r>
      <w:r w:rsidRPr="7EE0CCAE">
        <w:rPr>
          <w:rFonts w:ascii="Calibri" w:eastAsia="Aptos" w:hAnsi="Calibri" w:cs="Calibri"/>
          <w:b/>
          <w:bCs/>
          <w:lang w:val="en-US"/>
        </w:rPr>
        <w:t>y features of the Axopar User Interface:</w:t>
      </w:r>
    </w:p>
    <w:p w14:paraId="2B9EA710" w14:textId="66B0B353" w:rsidR="00A836D5" w:rsidRPr="000A0F81" w:rsidRDefault="753DDD60" w:rsidP="7EE0CCAE">
      <w:pPr>
        <w:spacing w:before="240" w:after="240"/>
        <w:rPr>
          <w:rFonts w:ascii="Calibri" w:eastAsia="Aptos" w:hAnsi="Calibri" w:cs="Calibri"/>
          <w:color w:val="000000" w:themeColor="text1"/>
          <w:lang w:val="en-US"/>
        </w:rPr>
      </w:pPr>
      <w:r w:rsidRPr="7EE0CCAE">
        <w:rPr>
          <w:rFonts w:eastAsiaTheme="minorEastAsia"/>
          <w:sz w:val="21"/>
          <w:szCs w:val="21"/>
          <w:lang w:val="en-US"/>
        </w:rPr>
        <w:t xml:space="preserve">The new User Interface </w:t>
      </w:r>
      <w:r w:rsidR="4DCFCB61" w:rsidRPr="7EE0CCAE">
        <w:rPr>
          <w:rFonts w:eastAsiaTheme="minorEastAsia"/>
          <w:sz w:val="21"/>
          <w:szCs w:val="21"/>
          <w:lang w:val="en-US"/>
        </w:rPr>
        <w:t>offers real-time, interactive guidance, enhancing both performance and safety across different driving conditions. It</w:t>
      </w:r>
      <w:r w:rsidRPr="7EE0CCAE">
        <w:rPr>
          <w:rFonts w:eastAsiaTheme="minorEastAsia"/>
          <w:sz w:val="21"/>
          <w:szCs w:val="21"/>
          <w:lang w:val="en-US"/>
        </w:rPr>
        <w:t xml:space="preserve"> features two distinct driving modes — Economy and Sport — each designed to support smarter and safer boating. In Economy mode, the interface actively suggests the most fuel-efficient cruising speed, helping the captain optimize consumption and follow best practices for economical driving. In Sport mode, a built-in G-shock sensor monitors boat stress levels and alerts the captain if driving becomes too aggressive. The system provides yellow visual warnings to prompt caution — such as securing loose items — and red alerts to signal that immediate attention is needed to reduce stress on the boat. </w:t>
      </w:r>
    </w:p>
    <w:p w14:paraId="0F163301" w14:textId="3F6AEF9D" w:rsidR="00A836D5" w:rsidRPr="00FF60DE" w:rsidRDefault="00A836D5" w:rsidP="00FF60DE">
      <w:pPr>
        <w:pStyle w:val="Liststycke"/>
        <w:numPr>
          <w:ilvl w:val="0"/>
          <w:numId w:val="26"/>
        </w:numPr>
        <w:spacing w:before="240" w:after="240"/>
        <w:rPr>
          <w:rFonts w:ascii="Calibri" w:eastAsia="Aptos" w:hAnsi="Calibri" w:cs="Calibri"/>
          <w:color w:val="000000" w:themeColor="text1"/>
          <w:lang w:val="en-US"/>
        </w:rPr>
      </w:pPr>
      <w:r w:rsidRPr="00FF60DE">
        <w:rPr>
          <w:rFonts w:ascii="Calibri" w:eastAsia="Aptos" w:hAnsi="Calibri" w:cs="Calibri"/>
          <w:lang w:val="en-US"/>
        </w:rPr>
        <w:t>Dedicated checklist page for essential safety equipment and procedures.</w:t>
      </w:r>
    </w:p>
    <w:p w14:paraId="61AF53F3" w14:textId="77777777" w:rsidR="00A836D5" w:rsidRPr="00FF60DE" w:rsidRDefault="00A836D5" w:rsidP="00FF60DE">
      <w:pPr>
        <w:pStyle w:val="Liststycke"/>
        <w:numPr>
          <w:ilvl w:val="0"/>
          <w:numId w:val="26"/>
        </w:numPr>
        <w:spacing w:before="240" w:after="240"/>
        <w:rPr>
          <w:rFonts w:ascii="Calibri" w:eastAsia="Aptos" w:hAnsi="Calibri" w:cs="Calibri"/>
          <w:color w:val="000000" w:themeColor="text1"/>
          <w:lang w:val="en-US"/>
        </w:rPr>
      </w:pPr>
      <w:r w:rsidRPr="00FF60DE">
        <w:rPr>
          <w:rFonts w:ascii="Calibri" w:eastAsia="Aptos" w:hAnsi="Calibri" w:cs="Calibri"/>
          <w:lang w:val="en-US"/>
        </w:rPr>
        <w:t>Battery, tank, and engine data at a glance, including engine hours and voltage.</w:t>
      </w:r>
    </w:p>
    <w:p w14:paraId="1E348006" w14:textId="77777777" w:rsidR="00A836D5" w:rsidRPr="00FF60DE" w:rsidRDefault="00A836D5" w:rsidP="00FF60DE">
      <w:pPr>
        <w:pStyle w:val="Liststycke"/>
        <w:numPr>
          <w:ilvl w:val="0"/>
          <w:numId w:val="26"/>
        </w:numPr>
        <w:spacing w:before="240" w:after="240"/>
        <w:rPr>
          <w:rFonts w:ascii="Calibri" w:eastAsia="Aptos" w:hAnsi="Calibri" w:cs="Calibri"/>
          <w:color w:val="000000" w:themeColor="text1"/>
          <w:lang w:val="en-US"/>
        </w:rPr>
      </w:pPr>
      <w:r w:rsidRPr="00FF60DE">
        <w:rPr>
          <w:rFonts w:ascii="Calibri" w:eastAsia="Aptos" w:hAnsi="Calibri" w:cs="Calibri"/>
          <w:lang w:val="en-US"/>
        </w:rPr>
        <w:t>Two drive views — Economy (for fuel-efficient driving) and Sport (highlighting speed and G-force on selected models).</w:t>
      </w:r>
    </w:p>
    <w:p w14:paraId="5F202B7D" w14:textId="77777777" w:rsidR="00A836D5" w:rsidRPr="00FF60DE" w:rsidRDefault="00A836D5" w:rsidP="00FF60DE">
      <w:pPr>
        <w:pStyle w:val="Liststycke"/>
        <w:numPr>
          <w:ilvl w:val="0"/>
          <w:numId w:val="26"/>
        </w:numPr>
        <w:spacing w:before="240" w:after="240"/>
        <w:rPr>
          <w:rFonts w:ascii="Calibri" w:eastAsia="Aptos" w:hAnsi="Calibri" w:cs="Calibri"/>
          <w:color w:val="000000" w:themeColor="text1"/>
          <w:lang w:val="en-US"/>
        </w:rPr>
      </w:pPr>
      <w:r w:rsidRPr="00FF60DE">
        <w:rPr>
          <w:rFonts w:ascii="Calibri" w:eastAsia="Aptos" w:hAnsi="Calibri" w:cs="Calibri"/>
          <w:lang w:val="en-US"/>
        </w:rPr>
        <w:t>Social page that controls the onboard audio system, including source, volume, and playback.</w:t>
      </w:r>
    </w:p>
    <w:p w14:paraId="703134EC" w14:textId="77777777" w:rsidR="00A836D5" w:rsidRPr="00FF60DE" w:rsidRDefault="00A836D5" w:rsidP="00FF60DE">
      <w:pPr>
        <w:pStyle w:val="Liststycke"/>
        <w:numPr>
          <w:ilvl w:val="0"/>
          <w:numId w:val="26"/>
        </w:numPr>
        <w:spacing w:before="240" w:after="240"/>
        <w:rPr>
          <w:rFonts w:ascii="Calibri" w:eastAsia="Aptos" w:hAnsi="Calibri" w:cs="Calibri"/>
          <w:color w:val="000000" w:themeColor="text1"/>
          <w:lang w:val="en-US"/>
        </w:rPr>
      </w:pPr>
      <w:r w:rsidRPr="00FF60DE">
        <w:rPr>
          <w:rFonts w:ascii="Calibri" w:eastAsia="Aptos" w:hAnsi="Calibri" w:cs="Calibri"/>
          <w:lang w:val="en-US"/>
        </w:rPr>
        <w:t>Trip Intel, showing trip data and fuel efficiency.</w:t>
      </w:r>
    </w:p>
    <w:p w14:paraId="47A24DB5" w14:textId="7164F50D" w:rsidR="00BD4BB3" w:rsidRDefault="00CB33E4" w:rsidP="7EE0CCAE">
      <w:pPr>
        <w:spacing w:before="240" w:after="240"/>
        <w:jc w:val="both"/>
        <w:rPr>
          <w:rFonts w:ascii="Calibri" w:eastAsia="Aptos" w:hAnsi="Calibri" w:cs="Calibri"/>
          <w:lang w:val="en-US"/>
        </w:rPr>
      </w:pPr>
      <w:r w:rsidRPr="7EE0CCAE">
        <w:rPr>
          <w:rFonts w:ascii="Calibri" w:eastAsia="Aptos" w:hAnsi="Calibri" w:cs="Calibri"/>
          <w:color w:val="000000" w:themeColor="text1"/>
          <w:lang w:val="en-US"/>
        </w:rPr>
        <w:t xml:space="preserve">The new UI will be available on the Axopar 29, 37, 45, and all BRABUS Shadow models. </w:t>
      </w:r>
      <w:r w:rsidRPr="7EE0CCAE">
        <w:rPr>
          <w:rFonts w:ascii="Calibri" w:eastAsia="Aptos" w:hAnsi="Calibri" w:cs="Calibri"/>
          <w:lang w:val="en-US"/>
        </w:rPr>
        <w:t>It is optimized for the latest Simrad NSS4 multifunction displays, ensuring faster response times and improved clarity.</w:t>
      </w:r>
      <w:r w:rsidR="001D627F" w:rsidRPr="7EE0CCAE">
        <w:rPr>
          <w:rFonts w:ascii="Calibri" w:eastAsia="Aptos" w:hAnsi="Calibri" w:cs="Calibri"/>
          <w:lang w:val="en-US"/>
        </w:rPr>
        <w:t xml:space="preserve"> </w:t>
      </w:r>
    </w:p>
    <w:p w14:paraId="405936EE" w14:textId="69AA5C42" w:rsidR="00BD6983" w:rsidRPr="00BD6983" w:rsidRDefault="00BD6983" w:rsidP="00BD6983">
      <w:pPr>
        <w:rPr>
          <w:b/>
          <w:bCs/>
          <w:sz w:val="24"/>
          <w:szCs w:val="24"/>
          <w:lang w:val="en-US"/>
        </w:rPr>
      </w:pPr>
      <w:r w:rsidRPr="00BD6983">
        <w:rPr>
          <w:b/>
          <w:bCs/>
          <w:sz w:val="24"/>
          <w:szCs w:val="24"/>
        </w:rPr>
        <w:t>Continuous development — building for the future</w:t>
      </w:r>
    </w:p>
    <w:p w14:paraId="399D0FA5" w14:textId="72513906" w:rsidR="00BD6983" w:rsidRPr="00BD6983" w:rsidRDefault="00BD6983" w:rsidP="00BD6983">
      <w:pPr>
        <w:jc w:val="both"/>
      </w:pPr>
      <w:r w:rsidRPr="00BD6983">
        <w:t>Both the Axopar Connect app and the Axopar User Interface are designed as evolving platforms, with regular updates and new features being added over time. The close partnership with Navico</w:t>
      </w:r>
      <w:r w:rsidR="00BC79B7">
        <w:t xml:space="preserve"> G</w:t>
      </w:r>
      <w:r w:rsidR="00F84085">
        <w:t>roup</w:t>
      </w:r>
      <w:r w:rsidRPr="00BD6983">
        <w:t xml:space="preserve"> ensures that innovation continues, combining data-driven insights with customer feedback to make boating smarter, safer, and more sustainable.</w:t>
      </w:r>
    </w:p>
    <w:p w14:paraId="2CC9E927" w14:textId="585A71DF" w:rsidR="00414022" w:rsidRDefault="00BD6983" w:rsidP="7EE0CCAE">
      <w:pPr>
        <w:jc w:val="both"/>
        <w:rPr>
          <w:rFonts w:ascii="Calibri" w:hAnsi="Calibri" w:cs="Calibri"/>
          <w:lang w:val="en-US"/>
        </w:rPr>
      </w:pPr>
      <w:r>
        <w:t xml:space="preserve">The roadmap includes even closer integration between mobile and onboard systems, expanded remote control functions, and smarter service tools — all aimed at </w:t>
      </w:r>
      <w:r w:rsidR="006846BE">
        <w:t xml:space="preserve">making boating easier and </w:t>
      </w:r>
      <w:r w:rsidR="006846BE" w:rsidRPr="7EE0CCAE">
        <w:rPr>
          <w:rFonts w:ascii="Calibri" w:hAnsi="Calibri" w:cs="Calibri"/>
          <w:lang w:val="en-US"/>
        </w:rPr>
        <w:t>creating a truly connected and intelligent boating ecosystem.</w:t>
      </w:r>
    </w:p>
    <w:p w14:paraId="70C9D1A3" w14:textId="185C6CE2" w:rsidR="00055C59" w:rsidRDefault="00CB33E4" w:rsidP="00055C59">
      <w:pPr>
        <w:rPr>
          <w:rFonts w:ascii="Calibri" w:hAnsi="Calibri" w:cs="Calibri"/>
          <w:b/>
          <w:bCs/>
          <w:color w:val="000000"/>
          <w:sz w:val="24"/>
          <w:szCs w:val="24"/>
          <w:lang w:val="en-US"/>
        </w:rPr>
      </w:pPr>
      <w:r w:rsidRPr="00FE3A4C">
        <w:rPr>
          <w:rFonts w:ascii="Calibri" w:hAnsi="Calibri" w:cs="Calibri"/>
          <w:b/>
          <w:bCs/>
          <w:color w:val="000000"/>
          <w:sz w:val="24"/>
          <w:szCs w:val="24"/>
          <w:lang w:val="en-US"/>
        </w:rPr>
        <w:t>Discover Axopar Connect at the Cannes Yachting Festival</w:t>
      </w:r>
    </w:p>
    <w:p w14:paraId="61A61BA7" w14:textId="77777777" w:rsidR="00055C59" w:rsidRDefault="00CB33E4" w:rsidP="00CB33E4">
      <w:r w:rsidRPr="00055C59">
        <w:t>Axopar Connect will be showcased at stand POWER 144 in Port Canto during the Cannes Yachting Festival 2025. Visitors can try the app firsthand, on board the latest Axopar models and experience how its smart, connected features enhance the boating experience.</w:t>
      </w:r>
    </w:p>
    <w:p w14:paraId="23F160D6" w14:textId="71EA0786" w:rsidR="00CB33E4" w:rsidRDefault="00CB33E4">
      <w:r w:rsidRPr="7EE0CCAE">
        <w:rPr>
          <w:rFonts w:ascii="Calibri" w:hAnsi="Calibri" w:cs="Calibri"/>
          <w:lang w:val="en-US"/>
        </w:rPr>
        <w:lastRenderedPageBreak/>
        <w:t xml:space="preserve">Axopar Connect </w:t>
      </w:r>
      <w:r w:rsidR="743ACC35" w:rsidRPr="7EE0CCAE">
        <w:rPr>
          <w:rFonts w:ascii="Calibri" w:hAnsi="Calibri" w:cs="Calibri"/>
          <w:lang w:val="en-US"/>
        </w:rPr>
        <w:t>will be</w:t>
      </w:r>
      <w:r w:rsidRPr="7EE0CCAE">
        <w:rPr>
          <w:rFonts w:ascii="Calibri" w:hAnsi="Calibri" w:cs="Calibri"/>
          <w:lang w:val="en-US"/>
        </w:rPr>
        <w:t xml:space="preserve"> available for download worldwide on the App Store and Google Play</w:t>
      </w:r>
      <w:r w:rsidR="4136314B" w:rsidRPr="7EE0CCAE">
        <w:rPr>
          <w:rFonts w:ascii="Calibri" w:hAnsi="Calibri" w:cs="Calibri"/>
          <w:lang w:val="en-US"/>
        </w:rPr>
        <w:t xml:space="preserve"> </w:t>
      </w:r>
      <w:r w:rsidR="6A399988" w:rsidRPr="7EE0CCAE">
        <w:rPr>
          <w:rFonts w:ascii="Calibri" w:hAnsi="Calibri" w:cs="Calibri"/>
          <w:lang w:val="en-US"/>
        </w:rPr>
        <w:t>by</w:t>
      </w:r>
      <w:r w:rsidR="4136314B" w:rsidRPr="7EE0CCAE">
        <w:rPr>
          <w:rFonts w:ascii="Calibri" w:hAnsi="Calibri" w:cs="Calibri"/>
          <w:lang w:val="en-US"/>
        </w:rPr>
        <w:t xml:space="preserve"> the end of October</w:t>
      </w:r>
      <w:r w:rsidRPr="7EE0CCAE">
        <w:rPr>
          <w:rFonts w:ascii="Calibri" w:hAnsi="Calibri" w:cs="Calibri"/>
          <w:lang w:val="en-US"/>
        </w:rPr>
        <w:t>.</w:t>
      </w:r>
      <w:r w:rsidR="1A78C83B" w:rsidRPr="7EE0CCAE">
        <w:rPr>
          <w:rFonts w:ascii="Calibri" w:hAnsi="Calibri" w:cs="Calibri"/>
          <w:color w:val="EE0000"/>
          <w:lang w:val="en-US"/>
        </w:rPr>
        <w:t xml:space="preserve"> </w:t>
      </w:r>
      <w:r w:rsidRPr="7EE0CCAE">
        <w:rPr>
          <w:rFonts w:ascii="Calibri" w:hAnsi="Calibri" w:cs="Calibri"/>
          <w:lang w:val="en-US"/>
        </w:rPr>
        <w:t xml:space="preserve">To learn more, visit </w:t>
      </w:r>
      <w:hyperlink r:id="rId10">
        <w:r w:rsidR="00AB72BA" w:rsidRPr="7EE0CCAE">
          <w:rPr>
            <w:rStyle w:val="Hyperlnk"/>
            <w:rFonts w:ascii="Calibri" w:hAnsi="Calibri" w:cs="Calibri"/>
            <w:lang w:val="en-US"/>
          </w:rPr>
          <w:t>www.axopar.com/connect</w:t>
        </w:r>
      </w:hyperlink>
    </w:p>
    <w:p w14:paraId="7B52F748" w14:textId="77777777" w:rsidR="00E01628" w:rsidRDefault="00E01628" w:rsidP="4EEE5397">
      <w:pPr>
        <w:spacing w:after="0" w:line="276" w:lineRule="auto"/>
        <w:rPr>
          <w:rFonts w:ascii="Calibri" w:eastAsia="Calibri" w:hAnsi="Calibri" w:cs="Calibri"/>
          <w:b/>
          <w:bCs/>
          <w:sz w:val="24"/>
          <w:szCs w:val="24"/>
          <w:lang w:val="en-US"/>
        </w:rPr>
      </w:pPr>
    </w:p>
    <w:p w14:paraId="0670866B" w14:textId="0A084BDC" w:rsidR="35BF63F1" w:rsidRPr="00E01628" w:rsidRDefault="00365125" w:rsidP="4EEE5397">
      <w:pPr>
        <w:spacing w:after="0" w:line="276" w:lineRule="auto"/>
        <w:rPr>
          <w:rFonts w:ascii="Calibri" w:eastAsia="Calibri" w:hAnsi="Calibri" w:cs="Calibri"/>
          <w:sz w:val="18"/>
          <w:szCs w:val="18"/>
          <w:lang w:val="en-US"/>
        </w:rPr>
      </w:pPr>
      <w:r w:rsidRPr="00E01628">
        <w:rPr>
          <w:rFonts w:ascii="Calibri" w:eastAsia="Calibri" w:hAnsi="Calibri" w:cs="Calibri"/>
          <w:sz w:val="18"/>
          <w:szCs w:val="18"/>
          <w:lang w:val="en-US"/>
        </w:rPr>
        <w:t>*Table 1</w:t>
      </w:r>
      <w:r w:rsidR="4EB24A44" w:rsidRPr="00E01628">
        <w:rPr>
          <w:rFonts w:ascii="Calibri" w:eastAsia="Calibri" w:hAnsi="Calibri" w:cs="Calibri"/>
          <w:sz w:val="18"/>
          <w:szCs w:val="18"/>
          <w:lang w:val="en-US"/>
        </w:rPr>
        <w:t xml:space="preserve"> </w:t>
      </w:r>
    </w:p>
    <w:p w14:paraId="1A389037" w14:textId="261B9988" w:rsidR="00E01628" w:rsidRDefault="00E01628" w:rsidP="4EEE5397">
      <w:pPr>
        <w:spacing w:after="0" w:line="276" w:lineRule="auto"/>
        <w:rPr>
          <w:rFonts w:ascii="Calibri" w:eastAsia="Calibri" w:hAnsi="Calibri" w:cs="Calibri"/>
          <w:b/>
          <w:bCs/>
          <w:color w:val="000000" w:themeColor="text1"/>
          <w:sz w:val="24"/>
          <w:szCs w:val="24"/>
          <w:lang w:val="en-US"/>
        </w:rPr>
      </w:pPr>
      <w:r>
        <w:rPr>
          <w:rFonts w:ascii="Calibri" w:eastAsia="Calibri" w:hAnsi="Calibri" w:cs="Calibri"/>
          <w:b/>
          <w:bCs/>
          <w:sz w:val="24"/>
          <w:szCs w:val="24"/>
          <w:lang w:val="en-US"/>
        </w:rPr>
        <w:t>Main Connectivity Features: Axopar Connect</w:t>
      </w:r>
    </w:p>
    <w:p w14:paraId="27B2A722" w14:textId="77777777" w:rsidR="006B6E8E" w:rsidRPr="00E01628" w:rsidRDefault="006B6E8E" w:rsidP="006B6E8E">
      <w:pPr>
        <w:spacing w:after="0" w:line="240" w:lineRule="auto"/>
        <w:rPr>
          <w:rFonts w:ascii="Times New Roman" w:eastAsia="Times New Roman" w:hAnsi="Times New Roman" w:cs="Times New Roman"/>
          <w:sz w:val="24"/>
          <w:szCs w:val="24"/>
          <w:lang w:val="en-US" w:eastAsia="sv-SE"/>
        </w:rPr>
      </w:pPr>
      <w:r w:rsidRPr="00E01628">
        <w:rPr>
          <w:rFonts w:ascii="Times New Roman" w:eastAsia="Times New Roman" w:hAnsi="Times New Roman" w:cs="Times New Roman"/>
          <w:sz w:val="24"/>
          <w:szCs w:val="24"/>
          <w:lang w:val="en-US" w:eastAsia="sv-SE"/>
        </w:rPr>
        <w:t> </w:t>
      </w:r>
    </w:p>
    <w:p w14:paraId="3F300785" w14:textId="319468B9" w:rsidR="006B6E8E" w:rsidRPr="00044CDD" w:rsidRDefault="00E01628" w:rsidP="35BF63F1">
      <w:pPr>
        <w:spacing w:after="0" w:line="276" w:lineRule="auto"/>
        <w:rPr>
          <w:rFonts w:ascii="Calibri" w:eastAsia="Calibri" w:hAnsi="Calibri" w:cs="Calibri"/>
          <w:b/>
          <w:bCs/>
          <w:color w:val="000000" w:themeColor="text1"/>
          <w:sz w:val="24"/>
          <w:szCs w:val="24"/>
          <w:lang w:val="en-US"/>
        </w:rPr>
      </w:pPr>
      <w:r>
        <w:rPr>
          <w:rFonts w:ascii="Calibri" w:eastAsia="Calibri" w:hAnsi="Calibri" w:cs="Calibri"/>
          <w:b/>
          <w:bCs/>
          <w:noProof/>
          <w:color w:val="000000" w:themeColor="text1"/>
          <w:sz w:val="24"/>
          <w:szCs w:val="24"/>
          <w:lang w:val="en-US"/>
          <w14:ligatures w14:val="standardContextual"/>
        </w:rPr>
        <w:drawing>
          <wp:inline distT="0" distB="0" distL="0" distR="0" wp14:anchorId="2582507C" wp14:editId="13567F27">
            <wp:extent cx="5412832" cy="3979888"/>
            <wp:effectExtent l="0" t="0" r="0" b="0"/>
            <wp:docPr id="809355041" name="Bildobjekt 1" descr="En bild som visar text, skärmbild, Teckensnitt, numme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55041" name="Bildobjekt 1" descr="En bild som visar text, skärmbild, Teckensnitt, nummer&#10;&#10;AI-genererat innehåll kan vara felaktigt."/>
                    <pic:cNvPicPr/>
                  </pic:nvPicPr>
                  <pic:blipFill rotWithShape="1">
                    <a:blip r:embed="rId11" cstate="print">
                      <a:extLst>
                        <a:ext uri="{28A0092B-C50C-407E-A947-70E740481C1C}">
                          <a14:useLocalDpi xmlns:a14="http://schemas.microsoft.com/office/drawing/2010/main" val="0"/>
                        </a:ext>
                      </a:extLst>
                    </a:blip>
                    <a:srcRect t="15566"/>
                    <a:stretch>
                      <a:fillRect/>
                    </a:stretch>
                  </pic:blipFill>
                  <pic:spPr bwMode="auto">
                    <a:xfrm>
                      <a:off x="0" y="0"/>
                      <a:ext cx="5490250" cy="4036811"/>
                    </a:xfrm>
                    <a:prstGeom prst="rect">
                      <a:avLst/>
                    </a:prstGeom>
                    <a:ln>
                      <a:noFill/>
                    </a:ln>
                    <a:extLst>
                      <a:ext uri="{53640926-AAD7-44D8-BBD7-CCE9431645EC}">
                        <a14:shadowObscured xmlns:a14="http://schemas.microsoft.com/office/drawing/2010/main"/>
                      </a:ext>
                    </a:extLst>
                  </pic:spPr>
                </pic:pic>
              </a:graphicData>
            </a:graphic>
          </wp:inline>
        </w:drawing>
      </w:r>
    </w:p>
    <w:p w14:paraId="5019E929" w14:textId="77777777" w:rsidR="00E40B1C" w:rsidRDefault="00E40B1C" w:rsidP="00FE3A4C">
      <w:pPr>
        <w:pStyle w:val="paragraph"/>
        <w:spacing w:before="0" w:beforeAutospacing="0" w:after="0" w:afterAutospacing="0" w:line="276" w:lineRule="auto"/>
        <w:rPr>
          <w:rFonts w:ascii="Calibri" w:eastAsia="Calibri" w:hAnsi="Calibri" w:cs="Calibri"/>
          <w:b/>
          <w:bCs/>
          <w:color w:val="000000" w:themeColor="text1"/>
          <w:sz w:val="22"/>
          <w:szCs w:val="22"/>
          <w:lang w:val="en-GB"/>
        </w:rPr>
      </w:pPr>
    </w:p>
    <w:p w14:paraId="21259DB1" w14:textId="77777777" w:rsidR="00E40B1C" w:rsidRDefault="00E40B1C" w:rsidP="00FE3A4C">
      <w:pPr>
        <w:pStyle w:val="paragraph"/>
        <w:spacing w:before="0" w:beforeAutospacing="0" w:after="0" w:afterAutospacing="0" w:line="276" w:lineRule="auto"/>
        <w:rPr>
          <w:rFonts w:ascii="Calibri" w:eastAsia="Calibri" w:hAnsi="Calibri" w:cs="Calibri"/>
          <w:b/>
          <w:bCs/>
          <w:color w:val="000000" w:themeColor="text1"/>
          <w:sz w:val="22"/>
          <w:szCs w:val="22"/>
          <w:lang w:val="en-GB"/>
        </w:rPr>
      </w:pPr>
    </w:p>
    <w:p w14:paraId="191D1335" w14:textId="7760F2F3" w:rsidR="007E105D" w:rsidRDefault="0074008E" w:rsidP="00FE3A4C">
      <w:pPr>
        <w:pStyle w:val="paragraph"/>
        <w:spacing w:before="0" w:beforeAutospacing="0" w:after="0" w:afterAutospacing="0" w:line="276" w:lineRule="auto"/>
        <w:rPr>
          <w:rFonts w:ascii="Calibri" w:eastAsia="Calibri" w:hAnsi="Calibri" w:cs="Calibri"/>
          <w:b/>
          <w:bCs/>
          <w:color w:val="000000" w:themeColor="text1"/>
          <w:sz w:val="22"/>
          <w:szCs w:val="22"/>
          <w:lang w:val="en-GB"/>
        </w:rPr>
      </w:pPr>
      <w:r>
        <w:rPr>
          <w:rFonts w:ascii="Calibri" w:eastAsia="Calibri" w:hAnsi="Calibri" w:cs="Calibri"/>
          <w:b/>
          <w:bCs/>
          <w:color w:val="000000" w:themeColor="text1"/>
          <w:sz w:val="22"/>
          <w:szCs w:val="22"/>
          <w:lang w:val="en-GB"/>
        </w:rPr>
        <w:t>PRICING</w:t>
      </w:r>
    </w:p>
    <w:p w14:paraId="5E14D404" w14:textId="77777777" w:rsidR="007E105D" w:rsidRDefault="007E105D" w:rsidP="00FE3A4C">
      <w:pPr>
        <w:pStyle w:val="paragraph"/>
        <w:spacing w:before="0" w:beforeAutospacing="0" w:after="0" w:afterAutospacing="0" w:line="276" w:lineRule="auto"/>
        <w:rPr>
          <w:rFonts w:ascii="Calibri" w:eastAsia="Calibri" w:hAnsi="Calibri" w:cs="Calibri"/>
          <w:b/>
          <w:bCs/>
          <w:color w:val="000000" w:themeColor="text1"/>
          <w:sz w:val="22"/>
          <w:szCs w:val="22"/>
          <w:lang w:val="en-GB"/>
        </w:rPr>
      </w:pPr>
    </w:p>
    <w:p w14:paraId="5F353F38" w14:textId="7208406D" w:rsidR="007E105D" w:rsidRPr="002D2EB8" w:rsidRDefault="002D2EB8" w:rsidP="0074008E">
      <w:pPr>
        <w:rPr>
          <w:b/>
          <w:bCs/>
          <w:lang w:val="sv-FI" w:eastAsia="fi-FI"/>
        </w:rPr>
      </w:pPr>
      <w:r w:rsidRPr="002D2EB8">
        <w:rPr>
          <w:b/>
          <w:bCs/>
          <w:lang w:val="en-US" w:eastAsia="fi-FI"/>
        </w:rPr>
        <w:t>Axopar</w:t>
      </w:r>
      <w:r w:rsidR="007E105D" w:rsidRPr="002D2EB8">
        <w:rPr>
          <w:b/>
          <w:bCs/>
          <w:lang w:val="en-US" w:eastAsia="fi-FI"/>
        </w:rPr>
        <w:t xml:space="preserve"> 45</w:t>
      </w:r>
      <w:r w:rsidRPr="002D2EB8">
        <w:rPr>
          <w:b/>
          <w:bCs/>
          <w:lang w:val="en-US" w:eastAsia="fi-FI"/>
        </w:rPr>
        <w:t xml:space="preserve"> range</w:t>
      </w:r>
    </w:p>
    <w:p w14:paraId="18C73005" w14:textId="6264052A" w:rsidR="007E105D" w:rsidRPr="0074008E" w:rsidRDefault="00055C59" w:rsidP="0074008E">
      <w:pPr>
        <w:pStyle w:val="Liststycke"/>
        <w:numPr>
          <w:ilvl w:val="0"/>
          <w:numId w:val="22"/>
        </w:numPr>
        <w:rPr>
          <w:lang w:val="en-US" w:eastAsia="fi-FI"/>
        </w:rPr>
      </w:pPr>
      <w:r>
        <w:rPr>
          <w:lang w:val="en-US" w:eastAsia="fi-FI"/>
        </w:rPr>
        <w:t>T</w:t>
      </w:r>
      <w:r w:rsidR="007E105D" w:rsidRPr="0074008E">
        <w:rPr>
          <w:lang w:val="en-US" w:eastAsia="fi-FI"/>
        </w:rPr>
        <w:t>he premium dual display</w:t>
      </w:r>
      <w:r w:rsidR="00D657F4">
        <w:rPr>
          <w:lang w:val="en-US" w:eastAsia="fi-FI"/>
        </w:rPr>
        <w:t xml:space="preserve"> (NSS4 16”)</w:t>
      </w:r>
      <w:r w:rsidR="007E105D" w:rsidRPr="0074008E">
        <w:rPr>
          <w:lang w:val="en-US" w:eastAsia="fi-FI"/>
        </w:rPr>
        <w:t xml:space="preserve"> upgrade option</w:t>
      </w:r>
      <w:r w:rsidR="00E40B1C">
        <w:rPr>
          <w:lang w:val="en-US" w:eastAsia="fi-FI"/>
        </w:rPr>
        <w:t>, includes Axopar UI</w:t>
      </w:r>
      <w:r w:rsidR="002D2EB8">
        <w:rPr>
          <w:lang w:val="en-US" w:eastAsia="fi-FI"/>
        </w:rPr>
        <w:t xml:space="preserve">: </w:t>
      </w:r>
      <w:r w:rsidR="007E105D" w:rsidRPr="0074008E">
        <w:rPr>
          <w:lang w:val="en-US" w:eastAsia="fi-FI"/>
        </w:rPr>
        <w:t>8</w:t>
      </w:r>
      <w:r w:rsidR="002D2EB8">
        <w:rPr>
          <w:lang w:val="en-US" w:eastAsia="fi-FI"/>
        </w:rPr>
        <w:t>.</w:t>
      </w:r>
      <w:r w:rsidR="007E105D" w:rsidRPr="0074008E">
        <w:rPr>
          <w:lang w:val="en-US" w:eastAsia="fi-FI"/>
        </w:rPr>
        <w:t>500</w:t>
      </w:r>
      <w:r w:rsidR="002D2EB8">
        <w:rPr>
          <w:lang w:val="en-US" w:eastAsia="fi-FI"/>
        </w:rPr>
        <w:t xml:space="preserve"> </w:t>
      </w:r>
      <w:r w:rsidR="007E105D" w:rsidRPr="0074008E">
        <w:rPr>
          <w:lang w:val="en-US" w:eastAsia="fi-FI"/>
        </w:rPr>
        <w:t>€</w:t>
      </w:r>
    </w:p>
    <w:p w14:paraId="2C8A0024" w14:textId="1FDE64C9" w:rsidR="007E105D" w:rsidRPr="0074008E" w:rsidRDefault="00055C59" w:rsidP="0074008E">
      <w:pPr>
        <w:pStyle w:val="Liststycke"/>
        <w:numPr>
          <w:ilvl w:val="0"/>
          <w:numId w:val="22"/>
        </w:numPr>
        <w:rPr>
          <w:lang w:val="en-US" w:eastAsia="fi-FI"/>
        </w:rPr>
      </w:pPr>
      <w:r>
        <w:rPr>
          <w:lang w:val="en-US" w:eastAsia="fi-FI"/>
        </w:rPr>
        <w:t>T</w:t>
      </w:r>
      <w:r w:rsidR="007E105D" w:rsidRPr="0074008E">
        <w:rPr>
          <w:lang w:val="en-US" w:eastAsia="fi-FI"/>
        </w:rPr>
        <w:t>he standalone Axopar Connectivity option</w:t>
      </w:r>
      <w:r w:rsidR="002D2EB8">
        <w:rPr>
          <w:lang w:val="en-US" w:eastAsia="fi-FI"/>
        </w:rPr>
        <w:t xml:space="preserve">: </w:t>
      </w:r>
      <w:r w:rsidR="007E105D" w:rsidRPr="0074008E">
        <w:rPr>
          <w:lang w:val="en-US" w:eastAsia="fi-FI"/>
        </w:rPr>
        <w:t>1</w:t>
      </w:r>
      <w:r w:rsidR="002D2EB8">
        <w:rPr>
          <w:lang w:val="en-US" w:eastAsia="fi-FI"/>
        </w:rPr>
        <w:t>.</w:t>
      </w:r>
      <w:r w:rsidR="007E105D" w:rsidRPr="0074008E">
        <w:rPr>
          <w:lang w:val="en-US" w:eastAsia="fi-FI"/>
        </w:rPr>
        <w:t>350</w:t>
      </w:r>
      <w:r w:rsidR="002D2EB8">
        <w:rPr>
          <w:lang w:val="en-US" w:eastAsia="fi-FI"/>
        </w:rPr>
        <w:t xml:space="preserve"> </w:t>
      </w:r>
      <w:r w:rsidR="007E105D" w:rsidRPr="0074008E">
        <w:rPr>
          <w:lang w:val="en-US" w:eastAsia="fi-FI"/>
        </w:rPr>
        <w:t>€</w:t>
      </w:r>
    </w:p>
    <w:p w14:paraId="45343421" w14:textId="6E8CA380" w:rsidR="007E105D" w:rsidRPr="002D2EB8" w:rsidRDefault="002D2EB8" w:rsidP="0074008E">
      <w:pPr>
        <w:rPr>
          <w:b/>
          <w:bCs/>
          <w:lang w:val="sv-FI" w:eastAsia="fi-FI"/>
        </w:rPr>
      </w:pPr>
      <w:r w:rsidRPr="002D2EB8">
        <w:rPr>
          <w:b/>
          <w:bCs/>
          <w:lang w:val="en-US" w:eastAsia="fi-FI"/>
        </w:rPr>
        <w:t xml:space="preserve">Axopar </w:t>
      </w:r>
      <w:r w:rsidR="007E105D" w:rsidRPr="002D2EB8">
        <w:rPr>
          <w:b/>
          <w:bCs/>
          <w:lang w:val="en-US" w:eastAsia="fi-FI"/>
        </w:rPr>
        <w:t>37</w:t>
      </w:r>
      <w:r w:rsidRPr="002D2EB8">
        <w:rPr>
          <w:b/>
          <w:bCs/>
          <w:lang w:val="en-US" w:eastAsia="fi-FI"/>
        </w:rPr>
        <w:t xml:space="preserve"> range</w:t>
      </w:r>
    </w:p>
    <w:p w14:paraId="491E9190" w14:textId="5E96792C" w:rsidR="00F15D24" w:rsidRPr="00E40B1C" w:rsidRDefault="00D657F4" w:rsidP="00D657F4">
      <w:pPr>
        <w:pStyle w:val="Liststycke"/>
        <w:numPr>
          <w:ilvl w:val="0"/>
          <w:numId w:val="23"/>
        </w:numPr>
        <w:rPr>
          <w:lang w:val="en-US" w:eastAsia="fi-FI"/>
        </w:rPr>
      </w:pPr>
      <w:r>
        <w:rPr>
          <w:lang w:val="en-US" w:eastAsia="fi-FI"/>
        </w:rPr>
        <w:t>T</w:t>
      </w:r>
      <w:r w:rsidRPr="0074008E">
        <w:rPr>
          <w:lang w:val="en-US" w:eastAsia="fi-FI"/>
        </w:rPr>
        <w:t xml:space="preserve">he </w:t>
      </w:r>
      <w:r w:rsidRPr="00E40B1C">
        <w:rPr>
          <w:lang w:val="en-US" w:eastAsia="fi-FI"/>
        </w:rPr>
        <w:t>premium dual display (NSS evo3 12”) option</w:t>
      </w:r>
      <w:r w:rsidR="00E40B1C">
        <w:rPr>
          <w:lang w:val="en-US" w:eastAsia="fi-FI"/>
        </w:rPr>
        <w:t>, includes Axopar UI</w:t>
      </w:r>
      <w:r w:rsidRPr="00E40B1C">
        <w:rPr>
          <w:lang w:val="en-US" w:eastAsia="fi-FI"/>
        </w:rPr>
        <w:t xml:space="preserve">: </w:t>
      </w:r>
      <w:r w:rsidR="00353AD1" w:rsidRPr="00E40B1C">
        <w:rPr>
          <w:lang w:val="en-US" w:eastAsia="fi-FI"/>
        </w:rPr>
        <w:t>7.99</w:t>
      </w:r>
      <w:r w:rsidRPr="00E40B1C">
        <w:rPr>
          <w:lang w:val="en-US" w:eastAsia="fi-FI"/>
        </w:rPr>
        <w:t>0 €</w:t>
      </w:r>
    </w:p>
    <w:p w14:paraId="778E2411" w14:textId="06B6517F" w:rsidR="00D657F4" w:rsidRPr="00E40B1C" w:rsidRDefault="00F22F54" w:rsidP="00D657F4">
      <w:pPr>
        <w:pStyle w:val="Liststycke"/>
        <w:numPr>
          <w:ilvl w:val="0"/>
          <w:numId w:val="23"/>
        </w:numPr>
        <w:rPr>
          <w:lang w:val="en-US" w:eastAsia="fi-FI"/>
        </w:rPr>
      </w:pPr>
      <w:r w:rsidRPr="00E40B1C">
        <w:rPr>
          <w:lang w:val="en-US" w:eastAsia="fi-FI"/>
        </w:rPr>
        <w:t>The premium du</w:t>
      </w:r>
      <w:r w:rsidR="00353AD1" w:rsidRPr="00E40B1C">
        <w:rPr>
          <w:lang w:val="en-US" w:eastAsia="fi-FI"/>
        </w:rPr>
        <w:t>a</w:t>
      </w:r>
      <w:r w:rsidRPr="00E40B1C">
        <w:rPr>
          <w:lang w:val="en-US" w:eastAsia="fi-FI"/>
        </w:rPr>
        <w:t xml:space="preserve">l information display (IDS) option: </w:t>
      </w:r>
      <w:r w:rsidR="00E40B1C" w:rsidRPr="00E40B1C">
        <w:rPr>
          <w:lang w:val="en-US" w:eastAsia="fi-FI"/>
        </w:rPr>
        <w:t>8.750€</w:t>
      </w:r>
    </w:p>
    <w:p w14:paraId="7EC0A1AA" w14:textId="135BF04E" w:rsidR="007E105D" w:rsidRPr="0074008E" w:rsidRDefault="00055C59" w:rsidP="0074008E">
      <w:pPr>
        <w:pStyle w:val="Liststycke"/>
        <w:numPr>
          <w:ilvl w:val="0"/>
          <w:numId w:val="23"/>
        </w:numPr>
        <w:rPr>
          <w:lang w:val="en-US" w:eastAsia="fi-FI"/>
        </w:rPr>
      </w:pPr>
      <w:r>
        <w:rPr>
          <w:lang w:val="en-US" w:eastAsia="fi-FI"/>
        </w:rPr>
        <w:t>T</w:t>
      </w:r>
      <w:r w:rsidR="007E105D" w:rsidRPr="0074008E">
        <w:rPr>
          <w:lang w:val="en-US" w:eastAsia="fi-FI"/>
        </w:rPr>
        <w:t>he standalone Axopar Connectivity option</w:t>
      </w:r>
      <w:r w:rsidR="002D2EB8">
        <w:rPr>
          <w:lang w:val="en-US" w:eastAsia="fi-FI"/>
        </w:rPr>
        <w:t xml:space="preserve">: </w:t>
      </w:r>
      <w:r w:rsidR="007E105D" w:rsidRPr="0074008E">
        <w:rPr>
          <w:lang w:val="en-US" w:eastAsia="fi-FI"/>
        </w:rPr>
        <w:t>1</w:t>
      </w:r>
      <w:r w:rsidR="002D2EB8">
        <w:rPr>
          <w:lang w:val="en-US" w:eastAsia="fi-FI"/>
        </w:rPr>
        <w:t>.</w:t>
      </w:r>
      <w:r w:rsidR="007E105D" w:rsidRPr="0074008E">
        <w:rPr>
          <w:lang w:val="en-US" w:eastAsia="fi-FI"/>
        </w:rPr>
        <w:t>150</w:t>
      </w:r>
      <w:r w:rsidR="002D2EB8">
        <w:rPr>
          <w:lang w:val="en-US" w:eastAsia="fi-FI"/>
        </w:rPr>
        <w:t xml:space="preserve"> </w:t>
      </w:r>
      <w:r w:rsidR="007E105D" w:rsidRPr="0074008E">
        <w:rPr>
          <w:lang w:val="en-US" w:eastAsia="fi-FI"/>
        </w:rPr>
        <w:t>€</w:t>
      </w:r>
    </w:p>
    <w:p w14:paraId="3F06E221" w14:textId="7A473DF2" w:rsidR="007E105D" w:rsidRPr="002D2EB8" w:rsidRDefault="002D2EB8" w:rsidP="0074008E">
      <w:pPr>
        <w:rPr>
          <w:b/>
          <w:bCs/>
          <w:lang w:val="sv-FI" w:eastAsia="fi-FI"/>
        </w:rPr>
      </w:pPr>
      <w:r w:rsidRPr="002D2EB8">
        <w:rPr>
          <w:b/>
          <w:bCs/>
          <w:lang w:val="en-US" w:eastAsia="fi-FI"/>
        </w:rPr>
        <w:t xml:space="preserve">Axopar </w:t>
      </w:r>
      <w:r w:rsidR="007E105D" w:rsidRPr="002D2EB8">
        <w:rPr>
          <w:b/>
          <w:bCs/>
          <w:lang w:val="en-US" w:eastAsia="fi-FI"/>
        </w:rPr>
        <w:t>29</w:t>
      </w:r>
      <w:r w:rsidRPr="002D2EB8">
        <w:rPr>
          <w:b/>
          <w:bCs/>
          <w:lang w:val="en-US" w:eastAsia="fi-FI"/>
        </w:rPr>
        <w:t xml:space="preserve"> range</w:t>
      </w:r>
    </w:p>
    <w:p w14:paraId="061DF112" w14:textId="4DB382B2" w:rsidR="007E105D" w:rsidRPr="0074008E" w:rsidRDefault="00055C59" w:rsidP="0074008E">
      <w:pPr>
        <w:pStyle w:val="Liststycke"/>
        <w:numPr>
          <w:ilvl w:val="0"/>
          <w:numId w:val="23"/>
        </w:numPr>
        <w:rPr>
          <w:lang w:val="en-US" w:eastAsia="fi-FI"/>
        </w:rPr>
      </w:pPr>
      <w:r>
        <w:rPr>
          <w:lang w:val="en-US" w:eastAsia="fi-FI"/>
        </w:rPr>
        <w:t>T</w:t>
      </w:r>
      <w:r w:rsidR="007E105D" w:rsidRPr="0074008E">
        <w:rPr>
          <w:lang w:val="en-US" w:eastAsia="fi-FI"/>
        </w:rPr>
        <w:t xml:space="preserve">he premium dual display </w:t>
      </w:r>
      <w:r w:rsidR="00D657F4">
        <w:rPr>
          <w:lang w:val="en-US" w:eastAsia="fi-FI"/>
        </w:rPr>
        <w:t xml:space="preserve">(NSS4 12”) </w:t>
      </w:r>
      <w:r w:rsidR="007E105D" w:rsidRPr="0074008E">
        <w:rPr>
          <w:lang w:val="en-US" w:eastAsia="fi-FI"/>
        </w:rPr>
        <w:t>option</w:t>
      </w:r>
      <w:r w:rsidR="00E40B1C">
        <w:rPr>
          <w:lang w:val="en-US" w:eastAsia="fi-FI"/>
        </w:rPr>
        <w:t>, includes Axopar UI</w:t>
      </w:r>
      <w:r w:rsidR="002D2EB8">
        <w:rPr>
          <w:lang w:val="en-US" w:eastAsia="fi-FI"/>
        </w:rPr>
        <w:t xml:space="preserve">: </w:t>
      </w:r>
      <w:r w:rsidR="007E105D" w:rsidRPr="0074008E">
        <w:rPr>
          <w:lang w:val="en-US" w:eastAsia="fi-FI"/>
        </w:rPr>
        <w:t>8</w:t>
      </w:r>
      <w:r w:rsidR="002D2EB8">
        <w:rPr>
          <w:lang w:val="en-US" w:eastAsia="fi-FI"/>
        </w:rPr>
        <w:t>.</w:t>
      </w:r>
      <w:r w:rsidR="007E105D" w:rsidRPr="0074008E">
        <w:rPr>
          <w:lang w:val="en-US" w:eastAsia="fi-FI"/>
        </w:rPr>
        <w:t>800</w:t>
      </w:r>
      <w:r w:rsidR="002D2EB8">
        <w:rPr>
          <w:lang w:val="en-US" w:eastAsia="fi-FI"/>
        </w:rPr>
        <w:t xml:space="preserve"> </w:t>
      </w:r>
      <w:r w:rsidR="007E105D" w:rsidRPr="0074008E">
        <w:rPr>
          <w:lang w:val="en-US" w:eastAsia="fi-FI"/>
        </w:rPr>
        <w:t>€</w:t>
      </w:r>
    </w:p>
    <w:p w14:paraId="45B5F44A" w14:textId="66FAE0BF" w:rsidR="007E105D" w:rsidRPr="0074008E" w:rsidRDefault="00055C59" w:rsidP="0074008E">
      <w:pPr>
        <w:pStyle w:val="Liststycke"/>
        <w:numPr>
          <w:ilvl w:val="0"/>
          <w:numId w:val="23"/>
        </w:numPr>
        <w:rPr>
          <w:lang w:val="en-US" w:eastAsia="fi-FI"/>
        </w:rPr>
      </w:pPr>
      <w:r>
        <w:rPr>
          <w:lang w:val="en-US" w:eastAsia="fi-FI"/>
        </w:rPr>
        <w:t>T</w:t>
      </w:r>
      <w:r w:rsidR="007E105D" w:rsidRPr="0074008E">
        <w:rPr>
          <w:lang w:val="en-US" w:eastAsia="fi-FI"/>
        </w:rPr>
        <w:t>he standalone Axopar Connectivity option</w:t>
      </w:r>
      <w:r w:rsidR="002D2EB8">
        <w:rPr>
          <w:lang w:val="en-US" w:eastAsia="fi-FI"/>
        </w:rPr>
        <w:t xml:space="preserve">: </w:t>
      </w:r>
      <w:r w:rsidR="007E105D" w:rsidRPr="0074008E">
        <w:rPr>
          <w:lang w:val="en-US" w:eastAsia="fi-FI"/>
        </w:rPr>
        <w:t>1</w:t>
      </w:r>
      <w:r w:rsidR="002D2EB8">
        <w:rPr>
          <w:lang w:val="en-US" w:eastAsia="fi-FI"/>
        </w:rPr>
        <w:t>.</w:t>
      </w:r>
      <w:r w:rsidR="007E105D" w:rsidRPr="0074008E">
        <w:rPr>
          <w:lang w:val="en-US" w:eastAsia="fi-FI"/>
        </w:rPr>
        <w:t>150</w:t>
      </w:r>
      <w:r w:rsidR="002D2EB8">
        <w:rPr>
          <w:lang w:val="en-US" w:eastAsia="fi-FI"/>
        </w:rPr>
        <w:t xml:space="preserve"> </w:t>
      </w:r>
      <w:r w:rsidR="007E105D" w:rsidRPr="0074008E">
        <w:rPr>
          <w:lang w:val="en-US" w:eastAsia="fi-FI"/>
        </w:rPr>
        <w:t>€</w:t>
      </w:r>
    </w:p>
    <w:p w14:paraId="70698FEC" w14:textId="77777777" w:rsidR="007E105D" w:rsidRPr="00AE53B6" w:rsidRDefault="007E105D" w:rsidP="0074008E">
      <w:pPr>
        <w:rPr>
          <w:b/>
          <w:lang w:val="sv-FI" w:eastAsia="fi-FI"/>
        </w:rPr>
      </w:pPr>
      <w:r w:rsidRPr="00AE53B6">
        <w:rPr>
          <w:b/>
          <w:lang w:val="en-US" w:eastAsia="fi-FI"/>
        </w:rPr>
        <w:lastRenderedPageBreak/>
        <w:t>OPTION CONTENT</w:t>
      </w:r>
    </w:p>
    <w:p w14:paraId="1CC35728" w14:textId="77777777" w:rsidR="007E105D" w:rsidRPr="0074008E" w:rsidRDefault="007E105D" w:rsidP="0074008E">
      <w:pPr>
        <w:pStyle w:val="Liststycke"/>
        <w:numPr>
          <w:ilvl w:val="0"/>
          <w:numId w:val="24"/>
        </w:numPr>
        <w:rPr>
          <w:lang w:val="sv-FI" w:eastAsia="fi-FI"/>
        </w:rPr>
      </w:pPr>
      <w:r w:rsidRPr="0074008E">
        <w:rPr>
          <w:lang w:val="en-US" w:eastAsia="fi-FI"/>
        </w:rPr>
        <w:t>Factory installed hardware</w:t>
      </w:r>
    </w:p>
    <w:p w14:paraId="0CF36E21" w14:textId="77777777" w:rsidR="007E105D" w:rsidRPr="0074008E" w:rsidRDefault="007E105D" w:rsidP="0074008E">
      <w:pPr>
        <w:pStyle w:val="Liststycke"/>
        <w:numPr>
          <w:ilvl w:val="0"/>
          <w:numId w:val="24"/>
        </w:numPr>
        <w:rPr>
          <w:lang w:val="en-US" w:eastAsia="fi-FI"/>
        </w:rPr>
      </w:pPr>
      <w:r w:rsidRPr="0074008E">
        <w:rPr>
          <w:lang w:val="en-US" w:eastAsia="fi-FI"/>
        </w:rPr>
        <w:t>3-year subscription with SIM card (incl. cellular data use)</w:t>
      </w:r>
    </w:p>
    <w:p w14:paraId="24CFDF42" w14:textId="77777777" w:rsidR="007E105D" w:rsidRDefault="007E105D" w:rsidP="00FE3A4C">
      <w:pPr>
        <w:pStyle w:val="paragraph"/>
        <w:spacing w:before="0" w:beforeAutospacing="0" w:after="0" w:afterAutospacing="0" w:line="276" w:lineRule="auto"/>
        <w:rPr>
          <w:rFonts w:ascii="Calibri" w:eastAsia="Calibri" w:hAnsi="Calibri" w:cs="Calibri"/>
          <w:b/>
          <w:bCs/>
          <w:color w:val="000000" w:themeColor="text1"/>
          <w:sz w:val="22"/>
          <w:szCs w:val="22"/>
          <w:lang w:val="en-GB"/>
        </w:rPr>
      </w:pPr>
    </w:p>
    <w:p w14:paraId="2445ACFA" w14:textId="1B15A268" w:rsidR="001D43B0" w:rsidRDefault="00AE53B6" w:rsidP="34197989">
      <w:pPr>
        <w:pStyle w:val="Normalwebb"/>
        <w:spacing w:line="276" w:lineRule="auto"/>
        <w:rPr>
          <w:rFonts w:eastAsia="Calibri"/>
          <w:color w:val="000000" w:themeColor="text1"/>
        </w:rPr>
      </w:pPr>
      <w:hyperlink r:id="rId12" w:history="1">
        <w:r>
          <w:rPr>
            <w:rStyle w:val="Stark"/>
            <w:color w:val="0000FF"/>
            <w:u w:val="single"/>
          </w:rPr>
          <w:t>Li</w:t>
        </w:r>
        <w:r w:rsidR="001D43B0">
          <w:rPr>
            <w:rStyle w:val="Stark"/>
            <w:color w:val="0000FF"/>
            <w:u w:val="single"/>
          </w:rPr>
          <w:t>nk to images and other material for downloading here.</w:t>
        </w:r>
      </w:hyperlink>
    </w:p>
    <w:p w14:paraId="15275993" w14:textId="7C820D50" w:rsidR="35BF63F1" w:rsidRDefault="15DB9269" w:rsidP="34197989">
      <w:pPr>
        <w:pStyle w:val="Normalwebb"/>
        <w:spacing w:line="276" w:lineRule="auto"/>
        <w:rPr>
          <w:sz w:val="20"/>
          <w:szCs w:val="20"/>
        </w:rPr>
      </w:pPr>
      <w:r w:rsidRPr="34197989">
        <w:rPr>
          <w:rFonts w:eastAsia="Calibri"/>
          <w:color w:val="000000" w:themeColor="text1"/>
        </w:rPr>
        <w:t xml:space="preserve">All Axopar releases are available at </w:t>
      </w:r>
      <w:hyperlink r:id="rId13" w:history="1">
        <w:r w:rsidR="007927C2" w:rsidRPr="00BA55DF">
          <w:rPr>
            <w:rStyle w:val="Hyperlnk"/>
            <w:rFonts w:eastAsia="Calibri"/>
          </w:rPr>
          <w:t>www.axopar.com/pressroom</w:t>
        </w:r>
      </w:hyperlink>
    </w:p>
    <w:p w14:paraId="37116043" w14:textId="1EEB8FE9" w:rsidR="34197989" w:rsidRDefault="00CB33E4" w:rsidP="7EE0CCAE">
      <w:pPr>
        <w:spacing w:line="276" w:lineRule="auto"/>
        <w:rPr>
          <w:rFonts w:eastAsiaTheme="minorEastAsia"/>
          <w:lang w:val="en-US"/>
        </w:rPr>
      </w:pPr>
      <w:bookmarkStart w:id="0" w:name="_Hlk45196817"/>
      <w:r w:rsidRPr="7EE0CCAE">
        <w:rPr>
          <w:rFonts w:eastAsia="Calibri"/>
          <w:b/>
          <w:bCs/>
          <w:i/>
          <w:iCs/>
          <w:noProof/>
          <w:color w:val="000000" w:themeColor="text1"/>
          <w:sz w:val="18"/>
          <w:szCs w:val="18"/>
          <w:lang w:val="en-US"/>
        </w:rPr>
        <w:t xml:space="preserve">About Axopar: </w:t>
      </w:r>
      <w:r w:rsidRPr="7EE0CCAE">
        <w:rPr>
          <w:rFonts w:eastAsia="Calibri"/>
          <w:i/>
          <w:iCs/>
          <w:noProof/>
          <w:color w:val="000000" w:themeColor="text1"/>
          <w:sz w:val="18"/>
          <w:szCs w:val="18"/>
          <w:lang w:val="en-US"/>
        </w:rPr>
        <w:t>Axopar is a Finland-based boat manufacturer and one of the fastest-growing boat brands in the world. Known as "the Adventure Company," it will take you on any adventure, big or small. The company creates multi-functional, accessible, and innovative boats for a global audience. The fleet, ranging from 22 to 45 feet, includes two all-electric AX/E models and is marketed through a strong dealer network in more than 50 countries, with North America as the largest market. Designed in Finland and manufactured in Poland, Axopar has sold</w:t>
      </w:r>
      <w:r w:rsidR="00D93012" w:rsidRPr="7EE0CCAE">
        <w:rPr>
          <w:rFonts w:eastAsia="Calibri"/>
          <w:i/>
          <w:iCs/>
          <w:noProof/>
          <w:color w:val="000000" w:themeColor="text1"/>
          <w:sz w:val="18"/>
          <w:szCs w:val="18"/>
          <w:lang w:val="en-US"/>
        </w:rPr>
        <w:t xml:space="preserve"> 7,</w:t>
      </w:r>
      <w:r w:rsidR="2EF0F9E4" w:rsidRPr="7EE0CCAE">
        <w:rPr>
          <w:rFonts w:eastAsia="Calibri"/>
          <w:i/>
          <w:iCs/>
          <w:noProof/>
          <w:color w:val="000000" w:themeColor="text1"/>
          <w:sz w:val="18"/>
          <w:szCs w:val="18"/>
          <w:lang w:val="en-US"/>
        </w:rPr>
        <w:t>5</w:t>
      </w:r>
      <w:r w:rsidR="00D93012" w:rsidRPr="7EE0CCAE">
        <w:rPr>
          <w:rFonts w:eastAsia="Calibri"/>
          <w:i/>
          <w:iCs/>
          <w:noProof/>
          <w:color w:val="000000" w:themeColor="text1"/>
          <w:sz w:val="18"/>
          <w:szCs w:val="18"/>
          <w:lang w:val="en-US"/>
        </w:rPr>
        <w:t>00</w:t>
      </w:r>
      <w:r w:rsidRPr="7EE0CCAE">
        <w:rPr>
          <w:rFonts w:eastAsia="Calibri"/>
          <w:i/>
          <w:iCs/>
          <w:noProof/>
          <w:color w:val="000000" w:themeColor="text1"/>
          <w:sz w:val="18"/>
          <w:szCs w:val="18"/>
          <w:lang w:val="en-US"/>
        </w:rPr>
        <w:t xml:space="preserve"> boats since its founding in 2014. The Group's turnover is over 190 million euros and it employs roughly 1200 people. For more information, visit </w:t>
      </w:r>
      <w:hyperlink r:id="rId14">
        <w:r w:rsidRPr="7EE0CCAE">
          <w:rPr>
            <w:rStyle w:val="Hyperlnk"/>
            <w:rFonts w:eastAsia="Calibri"/>
            <w:i/>
            <w:iCs/>
            <w:noProof/>
            <w:sz w:val="18"/>
            <w:szCs w:val="18"/>
            <w:lang w:val="en-US"/>
          </w:rPr>
          <w:t>www.axopar.com</w:t>
        </w:r>
      </w:hyperlink>
      <w:r w:rsidRPr="7EE0CCAE">
        <w:rPr>
          <w:rFonts w:eastAsia="Calibri"/>
          <w:i/>
          <w:iCs/>
          <w:noProof/>
          <w:color w:val="000000" w:themeColor="text1"/>
          <w:sz w:val="18"/>
          <w:szCs w:val="18"/>
          <w:lang w:val="en-US"/>
        </w:rPr>
        <w:t xml:space="preserve"> </w:t>
      </w:r>
    </w:p>
    <w:p w14:paraId="74CD7EBF" w14:textId="4D4D0BB8" w:rsidR="3ED8FDEC" w:rsidRDefault="3ED8FDEC" w:rsidP="3ED8FDEC">
      <w:pPr>
        <w:spacing w:line="276" w:lineRule="auto"/>
        <w:rPr>
          <w:rFonts w:eastAsia="Calibri"/>
          <w:i/>
          <w:iCs/>
          <w:noProof/>
          <w:color w:val="000000" w:themeColor="text1"/>
          <w:sz w:val="18"/>
          <w:szCs w:val="18"/>
          <w:lang w:val="en-US"/>
        </w:rPr>
      </w:pPr>
    </w:p>
    <w:p w14:paraId="5073AF89" w14:textId="69E97159" w:rsidR="4D88778C" w:rsidRDefault="4D88778C" w:rsidP="3ED8FDEC">
      <w:pPr>
        <w:spacing w:after="0"/>
        <w:rPr>
          <w:rFonts w:eastAsiaTheme="minorEastAsia"/>
          <w:i/>
          <w:iCs/>
          <w:noProof/>
          <w:color w:val="000000" w:themeColor="text1"/>
          <w:sz w:val="18"/>
          <w:szCs w:val="18"/>
          <w:lang w:val="en-US"/>
        </w:rPr>
      </w:pPr>
      <w:r w:rsidRPr="3ED8FDEC">
        <w:rPr>
          <w:rFonts w:eastAsiaTheme="minorEastAsia"/>
          <w:b/>
          <w:bCs/>
          <w:i/>
          <w:iCs/>
          <w:noProof/>
          <w:color w:val="000000" w:themeColor="text1"/>
          <w:sz w:val="18"/>
          <w:szCs w:val="18"/>
          <w:lang w:val="en-US"/>
        </w:rPr>
        <w:t xml:space="preserve">About Navico Group: </w:t>
      </w:r>
      <w:r w:rsidRPr="3ED8FDEC">
        <w:rPr>
          <w:rFonts w:eastAsiaTheme="minorEastAsia"/>
          <w:i/>
          <w:iCs/>
          <w:noProof/>
          <w:color w:val="000000" w:themeColor="text1"/>
          <w:sz w:val="18"/>
          <w:szCs w:val="18"/>
          <w:lang w:val="en-US"/>
        </w:rPr>
        <w:t>A division of Brunswick Corporation (NYSE: BC), Navico Group is the world’s leading supplier of integrated systems and products to industries ranging from marine to recreational vehicle and beyond. The Navico Group portfolio is comprised of industry-leading brands in power management, digital control &amp; monitoring, networked devices, and marine electronics. Some of the many brands that make up Navico Group include: Ancor, Attwood, B&amp;G, BEP, Blue Sea Systems, C-Map, CZone, Lenco, Lowrance, Marinco, Mastervolt, Progressive Industries, ProMariner, RELiON, Simrad, and Whale.</w:t>
      </w:r>
    </w:p>
    <w:p w14:paraId="336E0FBF" w14:textId="5CECB089" w:rsidR="3ED8FDEC" w:rsidRDefault="3ED8FDEC" w:rsidP="3ED8FDEC">
      <w:pPr>
        <w:spacing w:line="276" w:lineRule="auto"/>
        <w:rPr>
          <w:rFonts w:eastAsia="Calibri"/>
          <w:i/>
          <w:iCs/>
          <w:noProof/>
          <w:color w:val="000000" w:themeColor="text1"/>
          <w:sz w:val="18"/>
          <w:szCs w:val="18"/>
          <w:lang w:val="en-US"/>
        </w:rPr>
      </w:pPr>
    </w:p>
    <w:p w14:paraId="7741F433" w14:textId="059B108D" w:rsidR="1CB6D56E" w:rsidRPr="0085612C" w:rsidRDefault="1CB6D56E" w:rsidP="58430993">
      <w:pPr>
        <w:spacing w:before="240" w:after="240" w:line="276" w:lineRule="auto"/>
        <w:rPr>
          <w:rFonts w:eastAsiaTheme="minorEastAsia"/>
          <w:b/>
          <w:bCs/>
          <w:color w:val="000000" w:themeColor="text1"/>
          <w:lang w:val="en-US"/>
        </w:rPr>
      </w:pPr>
      <w:r w:rsidRPr="0085612C">
        <w:rPr>
          <w:rFonts w:eastAsiaTheme="minorEastAsia"/>
          <w:b/>
          <w:bCs/>
          <w:color w:val="000000" w:themeColor="text1"/>
          <w:lang w:val="en-US"/>
        </w:rPr>
        <w:t>For press inquiries or to schedule interviews, please contact:</w:t>
      </w:r>
    </w:p>
    <w:tbl>
      <w:tblPr>
        <w:tblStyle w:val="Tabellrutnt"/>
        <w:tblW w:w="0" w:type="auto"/>
        <w:tblInd w:w="-90" w:type="dxa"/>
        <w:tblLook w:val="04A0" w:firstRow="1" w:lastRow="0" w:firstColumn="1" w:lastColumn="0" w:noHBand="0" w:noVBand="1"/>
      </w:tblPr>
      <w:tblGrid>
        <w:gridCol w:w="6322"/>
      </w:tblGrid>
      <w:tr w:rsidR="00BC0354" w:rsidRPr="00FB1984" w14:paraId="02342C96" w14:textId="77777777" w:rsidTr="34197989">
        <w:trPr>
          <w:trHeight w:val="1156"/>
        </w:trPr>
        <w:tc>
          <w:tcPr>
            <w:tcW w:w="6322" w:type="dxa"/>
          </w:tcPr>
          <w:p w14:paraId="495E7450" w14:textId="33DC3F0D" w:rsidR="00BC0354" w:rsidRPr="00FB1984" w:rsidRDefault="28FF2A4B" w:rsidP="34197989">
            <w:pPr>
              <w:spacing w:line="276" w:lineRule="auto"/>
              <w:rPr>
                <w:rFonts w:eastAsiaTheme="minorEastAsia"/>
                <w:b/>
                <w:bCs/>
                <w:sz w:val="20"/>
                <w:szCs w:val="20"/>
              </w:rPr>
            </w:pPr>
            <w:r w:rsidRPr="34197989">
              <w:rPr>
                <w:rFonts w:eastAsiaTheme="minorEastAsia"/>
                <w:b/>
                <w:bCs/>
                <w:sz w:val="20"/>
                <w:szCs w:val="20"/>
              </w:rPr>
              <w:t>Anu Vauhkonen</w:t>
            </w:r>
          </w:p>
          <w:p w14:paraId="47A0EB4F" w14:textId="77777777" w:rsidR="00BC0354" w:rsidRPr="00FB1984" w:rsidRDefault="4F5BA99E" w:rsidP="34197989">
            <w:pPr>
              <w:spacing w:line="276" w:lineRule="auto"/>
              <w:rPr>
                <w:rFonts w:eastAsiaTheme="minorEastAsia"/>
                <w:sz w:val="20"/>
                <w:szCs w:val="20"/>
              </w:rPr>
            </w:pPr>
            <w:r w:rsidRPr="34197989">
              <w:rPr>
                <w:rFonts w:eastAsiaTheme="minorEastAsia"/>
                <w:sz w:val="20"/>
                <w:szCs w:val="20"/>
              </w:rPr>
              <w:t>Head of Brand &amp; Marketing</w:t>
            </w:r>
          </w:p>
          <w:p w14:paraId="03702306" w14:textId="77777777" w:rsidR="00BC0354" w:rsidRPr="00FB1984" w:rsidRDefault="4F5BA99E" w:rsidP="34197989">
            <w:pPr>
              <w:spacing w:line="276" w:lineRule="auto"/>
              <w:rPr>
                <w:rFonts w:eastAsiaTheme="minorEastAsia"/>
                <w:sz w:val="20"/>
                <w:szCs w:val="20"/>
              </w:rPr>
            </w:pPr>
            <w:r w:rsidRPr="34197989">
              <w:rPr>
                <w:rFonts w:eastAsiaTheme="minorEastAsia"/>
                <w:sz w:val="20"/>
                <w:szCs w:val="20"/>
              </w:rPr>
              <w:t>Axopar Boats Oy</w:t>
            </w:r>
          </w:p>
          <w:p w14:paraId="7FFC512D" w14:textId="49BD7DD0" w:rsidR="00BC0354" w:rsidRPr="00FB1984" w:rsidRDefault="4F5BA99E" w:rsidP="34197989">
            <w:pPr>
              <w:spacing w:line="276" w:lineRule="auto"/>
              <w:rPr>
                <w:rFonts w:eastAsiaTheme="minorEastAsia"/>
                <w:sz w:val="20"/>
                <w:szCs w:val="20"/>
              </w:rPr>
            </w:pPr>
            <w:r w:rsidRPr="34197989">
              <w:rPr>
                <w:rFonts w:eastAsiaTheme="minorEastAsia"/>
                <w:sz w:val="20"/>
                <w:szCs w:val="20"/>
              </w:rPr>
              <w:t>Mobile: +</w:t>
            </w:r>
            <w:r w:rsidR="5F7880FD" w:rsidRPr="34197989">
              <w:rPr>
                <w:rFonts w:eastAsiaTheme="minorEastAsia"/>
                <w:sz w:val="20"/>
                <w:szCs w:val="20"/>
              </w:rPr>
              <w:t xml:space="preserve"> 358 40 7652484</w:t>
            </w:r>
          </w:p>
          <w:p w14:paraId="0DC32DCD" w14:textId="008F6FC0" w:rsidR="00BC0354" w:rsidRDefault="4F5BA99E" w:rsidP="34197989">
            <w:pPr>
              <w:spacing w:line="276" w:lineRule="auto"/>
            </w:pPr>
            <w:r w:rsidRPr="34197989">
              <w:rPr>
                <w:rFonts w:eastAsiaTheme="minorEastAsia"/>
                <w:sz w:val="20"/>
                <w:szCs w:val="20"/>
              </w:rPr>
              <w:t xml:space="preserve">Email: </w:t>
            </w:r>
            <w:hyperlink r:id="rId15">
              <w:r w:rsidR="7074DA6B" w:rsidRPr="00E01628">
                <w:rPr>
                  <w:rStyle w:val="Hyperlnk"/>
                  <w:rFonts w:eastAsiaTheme="minorEastAsia"/>
                  <w:color w:val="auto"/>
                  <w:sz w:val="20"/>
                  <w:szCs w:val="20"/>
                  <w:u w:val="none"/>
                </w:rPr>
                <w:t>anu.vauhkonen@axopar.com</w:t>
              </w:r>
            </w:hyperlink>
          </w:p>
          <w:p w14:paraId="0A0BDC36" w14:textId="6888361A" w:rsidR="00BC0354" w:rsidRDefault="00BC0354" w:rsidP="34197989">
            <w:pPr>
              <w:spacing w:line="276" w:lineRule="auto"/>
              <w:rPr>
                <w:rFonts w:eastAsiaTheme="minorEastAsia"/>
                <w:sz w:val="20"/>
                <w:szCs w:val="20"/>
              </w:rPr>
            </w:pPr>
          </w:p>
          <w:p w14:paraId="543A70B0" w14:textId="1DAFEA33" w:rsidR="00BC0354" w:rsidRDefault="5EDADD84" w:rsidP="34197989">
            <w:pPr>
              <w:spacing w:line="276" w:lineRule="auto"/>
              <w:rPr>
                <w:rFonts w:eastAsiaTheme="minorEastAsia"/>
                <w:b/>
                <w:bCs/>
                <w:sz w:val="20"/>
                <w:szCs w:val="20"/>
              </w:rPr>
            </w:pPr>
            <w:r w:rsidRPr="34197989">
              <w:rPr>
                <w:rFonts w:eastAsiaTheme="minorEastAsia"/>
                <w:b/>
                <w:bCs/>
                <w:sz w:val="20"/>
                <w:szCs w:val="20"/>
              </w:rPr>
              <w:t>Anna-Lena Nyfors-Norrgård</w:t>
            </w:r>
          </w:p>
          <w:p w14:paraId="218B7E1F" w14:textId="66A2DE78" w:rsidR="00BC0354" w:rsidRDefault="5EDADD84" w:rsidP="34197989">
            <w:pPr>
              <w:spacing w:line="276" w:lineRule="auto"/>
              <w:rPr>
                <w:rFonts w:eastAsiaTheme="minorEastAsia"/>
                <w:sz w:val="20"/>
                <w:szCs w:val="20"/>
              </w:rPr>
            </w:pPr>
            <w:r w:rsidRPr="34197989">
              <w:rPr>
                <w:rFonts w:eastAsiaTheme="minorEastAsia"/>
                <w:sz w:val="20"/>
                <w:szCs w:val="20"/>
              </w:rPr>
              <w:t>Marketing Communications Manager</w:t>
            </w:r>
          </w:p>
          <w:p w14:paraId="29CE27C5" w14:textId="77777777" w:rsidR="00BC0354" w:rsidRDefault="5EDADD84" w:rsidP="34197989">
            <w:pPr>
              <w:spacing w:line="276" w:lineRule="auto"/>
              <w:rPr>
                <w:rFonts w:eastAsiaTheme="minorEastAsia"/>
                <w:sz w:val="20"/>
                <w:szCs w:val="20"/>
              </w:rPr>
            </w:pPr>
            <w:r w:rsidRPr="34197989">
              <w:rPr>
                <w:rFonts w:eastAsiaTheme="minorEastAsia"/>
                <w:sz w:val="20"/>
                <w:szCs w:val="20"/>
              </w:rPr>
              <w:t>Axopar Boats Oy</w:t>
            </w:r>
          </w:p>
          <w:p w14:paraId="57321532" w14:textId="7ECFF2B5" w:rsidR="00BC0354" w:rsidRDefault="5EDADD84" w:rsidP="34197989">
            <w:pPr>
              <w:spacing w:line="276" w:lineRule="auto"/>
              <w:rPr>
                <w:rFonts w:eastAsiaTheme="minorEastAsia"/>
                <w:sz w:val="20"/>
                <w:szCs w:val="20"/>
              </w:rPr>
            </w:pPr>
            <w:r w:rsidRPr="34197989">
              <w:rPr>
                <w:rFonts w:eastAsiaTheme="minorEastAsia"/>
                <w:sz w:val="20"/>
                <w:szCs w:val="20"/>
              </w:rPr>
              <w:t>Mobile: + 358 50 3010141</w:t>
            </w:r>
          </w:p>
          <w:p w14:paraId="7480F6EE" w14:textId="275720D0" w:rsidR="00BC0354" w:rsidRDefault="5EDADD84" w:rsidP="34197989">
            <w:pPr>
              <w:spacing w:line="276" w:lineRule="auto"/>
            </w:pPr>
            <w:r w:rsidRPr="34197989">
              <w:rPr>
                <w:rFonts w:eastAsiaTheme="minorEastAsia"/>
                <w:sz w:val="20"/>
                <w:szCs w:val="20"/>
              </w:rPr>
              <w:t xml:space="preserve">Email: </w:t>
            </w:r>
            <w:hyperlink r:id="rId16">
              <w:r w:rsidRPr="00E01628">
                <w:rPr>
                  <w:rStyle w:val="Hyperlnk"/>
                  <w:rFonts w:eastAsiaTheme="minorEastAsia"/>
                  <w:color w:val="auto"/>
                  <w:sz w:val="20"/>
                  <w:szCs w:val="20"/>
                  <w:u w:val="none"/>
                </w:rPr>
                <w:t>anna-lena.nyfors@axopar.com</w:t>
              </w:r>
            </w:hyperlink>
          </w:p>
          <w:p w14:paraId="66AF202B" w14:textId="4338132A" w:rsidR="00BC0354" w:rsidRDefault="00BC0354" w:rsidP="34197989">
            <w:pPr>
              <w:spacing w:line="276" w:lineRule="auto"/>
              <w:rPr>
                <w:rFonts w:eastAsiaTheme="minorEastAsia"/>
                <w:sz w:val="20"/>
                <w:szCs w:val="20"/>
              </w:rPr>
            </w:pPr>
          </w:p>
          <w:p w14:paraId="1D762516" w14:textId="77777777" w:rsidR="00BC0354" w:rsidRPr="00391745" w:rsidRDefault="4F5BA99E" w:rsidP="34197989">
            <w:pPr>
              <w:spacing w:line="276" w:lineRule="auto"/>
              <w:rPr>
                <w:rStyle w:val="Hyperlnk"/>
                <w:rFonts w:eastAsiaTheme="minorEastAsia"/>
                <w:b/>
                <w:bCs/>
                <w:color w:val="auto"/>
                <w:sz w:val="20"/>
                <w:szCs w:val="20"/>
                <w:u w:val="none"/>
              </w:rPr>
            </w:pPr>
            <w:r w:rsidRPr="34197989">
              <w:rPr>
                <w:rStyle w:val="Hyperlnk"/>
                <w:rFonts w:eastAsiaTheme="minorEastAsia"/>
                <w:b/>
                <w:bCs/>
                <w:color w:val="auto"/>
                <w:sz w:val="20"/>
                <w:szCs w:val="20"/>
                <w:u w:val="none"/>
              </w:rPr>
              <w:t>Adam Fiander or Mike Wills</w:t>
            </w:r>
          </w:p>
          <w:p w14:paraId="5879811A" w14:textId="77777777" w:rsidR="00BC0354" w:rsidRPr="00391745" w:rsidRDefault="4F5BA99E" w:rsidP="58430993">
            <w:pPr>
              <w:spacing w:line="276" w:lineRule="auto"/>
              <w:rPr>
                <w:rStyle w:val="Hyperlnk"/>
                <w:rFonts w:eastAsiaTheme="minorEastAsia"/>
                <w:color w:val="auto"/>
                <w:sz w:val="20"/>
                <w:szCs w:val="20"/>
                <w:u w:val="none"/>
              </w:rPr>
            </w:pPr>
            <w:r w:rsidRPr="58430993">
              <w:rPr>
                <w:rStyle w:val="Hyperlnk"/>
                <w:rFonts w:eastAsiaTheme="minorEastAsia"/>
                <w:color w:val="auto"/>
                <w:sz w:val="20"/>
                <w:szCs w:val="20"/>
                <w:u w:val="none"/>
              </w:rPr>
              <w:t>Broad Reach Communications Ltd</w:t>
            </w:r>
          </w:p>
          <w:p w14:paraId="485AA08E" w14:textId="77777777" w:rsidR="00BC0354" w:rsidRPr="00391745" w:rsidRDefault="4F5BA99E" w:rsidP="58430993">
            <w:pPr>
              <w:spacing w:line="276" w:lineRule="auto"/>
              <w:rPr>
                <w:rStyle w:val="Hyperlnk"/>
                <w:rFonts w:eastAsiaTheme="minorEastAsia"/>
                <w:color w:val="auto"/>
                <w:sz w:val="20"/>
                <w:szCs w:val="20"/>
                <w:u w:val="none"/>
              </w:rPr>
            </w:pPr>
            <w:hyperlink r:id="rId17">
              <w:r w:rsidRPr="58430993">
                <w:rPr>
                  <w:rStyle w:val="Hyperlnk"/>
                  <w:rFonts w:eastAsiaTheme="minorEastAsia"/>
                  <w:color w:val="auto"/>
                  <w:sz w:val="20"/>
                  <w:szCs w:val="20"/>
                  <w:u w:val="none"/>
                </w:rPr>
                <w:t>adam@broadreachcomms.co.uk</w:t>
              </w:r>
            </w:hyperlink>
            <w:r w:rsidRPr="58430993">
              <w:rPr>
                <w:rStyle w:val="Hyperlnk"/>
                <w:rFonts w:eastAsiaTheme="minorEastAsia"/>
                <w:color w:val="auto"/>
                <w:sz w:val="20"/>
                <w:szCs w:val="20"/>
                <w:u w:val="none"/>
              </w:rPr>
              <w:t xml:space="preserve"> /+44 (0)7703 598903</w:t>
            </w:r>
          </w:p>
          <w:p w14:paraId="57CE46D2" w14:textId="77777777" w:rsidR="00BC0354" w:rsidRPr="00391745" w:rsidRDefault="4F5BA99E" w:rsidP="58430993">
            <w:pPr>
              <w:spacing w:line="276" w:lineRule="auto"/>
              <w:rPr>
                <w:rStyle w:val="Hyperlnk"/>
                <w:rFonts w:eastAsiaTheme="minorEastAsia"/>
                <w:color w:val="auto"/>
                <w:sz w:val="20"/>
                <w:szCs w:val="20"/>
                <w:u w:val="none"/>
              </w:rPr>
            </w:pPr>
            <w:hyperlink r:id="rId18">
              <w:r w:rsidRPr="58430993">
                <w:rPr>
                  <w:rStyle w:val="Hyperlnk"/>
                  <w:rFonts w:eastAsiaTheme="minorEastAsia"/>
                  <w:color w:val="auto"/>
                  <w:sz w:val="20"/>
                  <w:szCs w:val="20"/>
                  <w:u w:val="none"/>
                </w:rPr>
                <w:t>mike@broadreachcomms.co.uk</w:t>
              </w:r>
            </w:hyperlink>
            <w:r w:rsidRPr="58430993">
              <w:rPr>
                <w:rStyle w:val="Hyperlnk"/>
                <w:rFonts w:eastAsiaTheme="minorEastAsia"/>
                <w:color w:val="auto"/>
                <w:sz w:val="20"/>
                <w:szCs w:val="20"/>
                <w:u w:val="none"/>
              </w:rPr>
              <w:t xml:space="preserve"> / +44 (0)7884 075439</w:t>
            </w:r>
          </w:p>
          <w:p w14:paraId="1F7FBAF6" w14:textId="77777777" w:rsidR="00BC0354" w:rsidRPr="00FB1984" w:rsidRDefault="00BC0354" w:rsidP="58430993">
            <w:pPr>
              <w:spacing w:line="276" w:lineRule="auto"/>
              <w:rPr>
                <w:rFonts w:eastAsiaTheme="minorEastAsia"/>
                <w:sz w:val="20"/>
                <w:szCs w:val="20"/>
              </w:rPr>
            </w:pPr>
          </w:p>
        </w:tc>
      </w:tr>
      <w:bookmarkEnd w:id="0"/>
    </w:tbl>
    <w:p w14:paraId="3BF646B2" w14:textId="4113446F" w:rsidR="00027758" w:rsidRDefault="00027758" w:rsidP="58430993">
      <w:pPr>
        <w:spacing w:line="276" w:lineRule="auto"/>
        <w:rPr>
          <w:rFonts w:eastAsiaTheme="minorEastAsia"/>
          <w:sz w:val="20"/>
          <w:szCs w:val="20"/>
        </w:rPr>
      </w:pPr>
    </w:p>
    <w:p w14:paraId="70D2AFC4" w14:textId="38F914C3" w:rsidR="77E65B42" w:rsidRDefault="77E65B42" w:rsidP="58430993">
      <w:pPr>
        <w:spacing w:line="276" w:lineRule="auto"/>
        <w:rPr>
          <w:rFonts w:eastAsiaTheme="minorEastAsia"/>
          <w:sz w:val="20"/>
          <w:szCs w:val="20"/>
        </w:rPr>
      </w:pPr>
    </w:p>
    <w:sectPr w:rsidR="77E65B42">
      <w:headerReference w:type="default" r:id="rId19"/>
      <w:footerReference w:type="default" r:id="rId20"/>
      <w:pgSz w:w="11906" w:h="16838"/>
      <w:pgMar w:top="1417" w:right="1134" w:bottom="1417" w:left="1134"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0275" w14:textId="77777777" w:rsidR="006F608A" w:rsidRDefault="006F608A" w:rsidP="001474ED">
      <w:pPr>
        <w:spacing w:after="0" w:line="240" w:lineRule="auto"/>
      </w:pPr>
      <w:r>
        <w:separator/>
      </w:r>
    </w:p>
  </w:endnote>
  <w:endnote w:type="continuationSeparator" w:id="0">
    <w:p w14:paraId="1F194ACD" w14:textId="77777777" w:rsidR="006F608A" w:rsidRDefault="006F608A" w:rsidP="001474ED">
      <w:pPr>
        <w:spacing w:after="0" w:line="240" w:lineRule="auto"/>
      </w:pPr>
      <w:r>
        <w:continuationSeparator/>
      </w:r>
    </w:p>
  </w:endnote>
  <w:endnote w:type="continuationNotice" w:id="1">
    <w:p w14:paraId="394D69D4" w14:textId="77777777" w:rsidR="006F608A" w:rsidRDefault="006F6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sans-serif">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Layout w:type="fixed"/>
      <w:tblLook w:val="06A0" w:firstRow="1" w:lastRow="0" w:firstColumn="1" w:lastColumn="0" w:noHBand="1" w:noVBand="1"/>
    </w:tblPr>
    <w:tblGrid>
      <w:gridCol w:w="345"/>
      <w:gridCol w:w="8865"/>
      <w:gridCol w:w="420"/>
    </w:tblGrid>
    <w:tr w:rsidR="193C0EA2" w14:paraId="273766A6" w14:textId="77777777" w:rsidTr="34197989">
      <w:trPr>
        <w:trHeight w:val="300"/>
      </w:trPr>
      <w:tc>
        <w:tcPr>
          <w:tcW w:w="345" w:type="dxa"/>
        </w:tcPr>
        <w:p w14:paraId="2196942E" w14:textId="72A3CFE8" w:rsidR="193C0EA2" w:rsidRDefault="193C0EA2" w:rsidP="193C0EA2">
          <w:pPr>
            <w:pStyle w:val="Sidhuvud"/>
            <w:ind w:left="-115"/>
          </w:pPr>
        </w:p>
      </w:tc>
      <w:tc>
        <w:tcPr>
          <w:tcW w:w="8865" w:type="dxa"/>
          <w:vAlign w:val="center"/>
        </w:tcPr>
        <w:p w14:paraId="165DDA6D" w14:textId="6B0FBE67" w:rsidR="34197989" w:rsidRDefault="34197989" w:rsidP="34197989">
          <w:pPr>
            <w:jc w:val="center"/>
          </w:pPr>
          <w:r w:rsidRPr="34197989">
            <w:rPr>
              <w:rFonts w:ascii="Calibri" w:eastAsia="Calibri" w:hAnsi="Calibri" w:cs="Calibri"/>
              <w:b/>
              <w:bCs/>
              <w:color w:val="000000" w:themeColor="text1"/>
              <w:sz w:val="18"/>
              <w:szCs w:val="18"/>
              <w:lang w:val="en-US"/>
            </w:rPr>
            <w:t>Visit us at the Cannes Yachting Festival, September 9–14.</w:t>
          </w:r>
          <w:r>
            <w:br/>
          </w:r>
          <w:r w:rsidRPr="34197989">
            <w:rPr>
              <w:rFonts w:ascii="Calibri" w:eastAsia="Calibri" w:hAnsi="Calibri" w:cs="Calibri"/>
              <w:b/>
              <w:bCs/>
              <w:sz w:val="18"/>
              <w:szCs w:val="18"/>
              <w:lang w:val="en-US"/>
            </w:rPr>
            <w:t>Stand: POWER 144 in Port Canto.</w:t>
          </w:r>
        </w:p>
        <w:p w14:paraId="64DEDF5F" w14:textId="6B307011" w:rsidR="193C0EA2" w:rsidRDefault="193C0EA2" w:rsidP="193C0EA2">
          <w:pPr>
            <w:pStyle w:val="Sidhuvud"/>
            <w:jc w:val="center"/>
          </w:pPr>
        </w:p>
      </w:tc>
      <w:tc>
        <w:tcPr>
          <w:tcW w:w="420" w:type="dxa"/>
        </w:tcPr>
        <w:p w14:paraId="01D22F8D" w14:textId="1E563E35" w:rsidR="193C0EA2" w:rsidRDefault="193C0EA2" w:rsidP="193C0EA2">
          <w:pPr>
            <w:pStyle w:val="Sidhuvud"/>
            <w:ind w:right="-115"/>
            <w:jc w:val="right"/>
          </w:pPr>
        </w:p>
      </w:tc>
    </w:tr>
  </w:tbl>
  <w:p w14:paraId="6C5AA2CF" w14:textId="1D869BC8" w:rsidR="193C0EA2" w:rsidRDefault="193C0EA2" w:rsidP="193C0E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01200" w14:textId="77777777" w:rsidR="006F608A" w:rsidRDefault="006F608A" w:rsidP="001474ED">
      <w:pPr>
        <w:spacing w:after="0" w:line="240" w:lineRule="auto"/>
      </w:pPr>
      <w:r>
        <w:separator/>
      </w:r>
    </w:p>
  </w:footnote>
  <w:footnote w:type="continuationSeparator" w:id="0">
    <w:p w14:paraId="0A403CCA" w14:textId="77777777" w:rsidR="006F608A" w:rsidRDefault="006F608A" w:rsidP="001474ED">
      <w:pPr>
        <w:spacing w:after="0" w:line="240" w:lineRule="auto"/>
      </w:pPr>
      <w:r>
        <w:continuationSeparator/>
      </w:r>
    </w:p>
  </w:footnote>
  <w:footnote w:type="continuationNotice" w:id="1">
    <w:p w14:paraId="165DC8B8" w14:textId="77777777" w:rsidR="006F608A" w:rsidRDefault="006F6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DDDE" w14:textId="0DCCB127" w:rsidR="001474ED" w:rsidRPr="00E011F2" w:rsidRDefault="001474ED" w:rsidP="34197989">
    <w:pPr>
      <w:pStyle w:val="Sidhuvud"/>
      <w:rPr>
        <w:rFonts w:eastAsiaTheme="minorEastAsia"/>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4D9DA61F" wp14:editId="3BA2EDE2">
          <wp:simplePos x="0" y="0"/>
          <wp:positionH relativeFrom="margin">
            <wp:posOffset>4798060</wp:posOffset>
          </wp:positionH>
          <wp:positionV relativeFrom="paragraph">
            <wp:posOffset>-34290</wp:posOffset>
          </wp:positionV>
          <wp:extent cx="1279525" cy="349250"/>
          <wp:effectExtent l="0" t="0" r="0" b="0"/>
          <wp:wrapSquare wrapText="bothSides"/>
          <wp:docPr id="4" name="Picture 4">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CE4A7E56-4CFD-4BC4-BADA-937E3B02BADB}"/>
                      </a:ext>
                    </a:extLst>
                  </pic:cNvPr>
                  <pic:cNvPicPr>
                    <a:picLocks noChangeAspect="1"/>
                  </pic:cNvPicPr>
                </pic:nvPicPr>
                <pic:blipFill rotWithShape="1">
                  <a:blip r:embed="rId1">
                    <a:extLst>
                      <a:ext uri="{28A0092B-C50C-407E-A947-70E740481C1C}">
                        <a14:useLocalDpi xmlns:a14="http://schemas.microsoft.com/office/drawing/2010/main" val="0"/>
                      </a:ext>
                    </a:extLst>
                  </a:blip>
                  <a:srcRect t="26540" b="24847"/>
                  <a:stretch/>
                </pic:blipFill>
                <pic:spPr bwMode="auto">
                  <a:xfrm>
                    <a:off x="0" y="0"/>
                    <a:ext cx="1279525"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4197989" w:rsidRPr="34197989">
      <w:rPr>
        <w:rFonts w:eastAsiaTheme="minorEastAsia"/>
        <w:b/>
        <w:bCs/>
        <w:sz w:val="20"/>
        <w:szCs w:val="20"/>
      </w:rPr>
      <w:t>Cannes Yachting Festival, Press Release</w:t>
    </w:r>
    <w:r w:rsidR="34197989" w:rsidRPr="34197989">
      <w:rPr>
        <w:rFonts w:eastAsiaTheme="minorEastAsia"/>
        <w:sz w:val="20"/>
        <w:szCs w:val="20"/>
      </w:rPr>
      <w:t xml:space="preserve"> </w:t>
    </w:r>
    <w:r w:rsidRPr="00E011F2">
      <w:rPr>
        <w:rFonts w:ascii="Arial" w:hAnsi="Arial" w:cs="Arial"/>
        <w:sz w:val="20"/>
        <w:szCs w:val="20"/>
      </w:rPr>
      <w:br/>
    </w:r>
    <w:r w:rsidR="34197989" w:rsidRPr="34197989">
      <w:rPr>
        <w:rFonts w:eastAsiaTheme="minorEastAsia"/>
        <w:sz w:val="20"/>
        <w:szCs w:val="20"/>
      </w:rPr>
      <w:t>9</w:t>
    </w:r>
    <w:r w:rsidR="34197989" w:rsidRPr="34197989">
      <w:rPr>
        <w:rFonts w:eastAsiaTheme="minorEastAsia"/>
        <w:sz w:val="20"/>
        <w:szCs w:val="20"/>
        <w:vertAlign w:val="superscript"/>
      </w:rPr>
      <w:t>th</w:t>
    </w:r>
    <w:r w:rsidR="34197989" w:rsidRPr="34197989">
      <w:rPr>
        <w:rFonts w:eastAsiaTheme="minorEastAsia"/>
        <w:sz w:val="20"/>
        <w:szCs w:val="20"/>
      </w:rPr>
      <w:t xml:space="preserve"> September, 2025</w:t>
    </w:r>
  </w:p>
  <w:p w14:paraId="76664CCF" w14:textId="77777777" w:rsidR="001474ED" w:rsidRDefault="001474ED" w:rsidP="001474ED">
    <w:pPr>
      <w:pStyle w:val="Sidhuvud"/>
    </w:pPr>
  </w:p>
  <w:p w14:paraId="4F097F4F" w14:textId="14FB6F20" w:rsidR="00464C07" w:rsidRDefault="00464C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A03"/>
    <w:multiLevelType w:val="hybridMultilevel"/>
    <w:tmpl w:val="EBAE2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CBBDDA"/>
    <w:multiLevelType w:val="hybridMultilevel"/>
    <w:tmpl w:val="1BFE4C50"/>
    <w:lvl w:ilvl="0" w:tplc="1C6A5BB2">
      <w:start w:val="1"/>
      <w:numFmt w:val="bullet"/>
      <w:lvlText w:val=""/>
      <w:lvlJc w:val="left"/>
      <w:pPr>
        <w:ind w:left="1440" w:hanging="360"/>
      </w:pPr>
      <w:rPr>
        <w:rFonts w:ascii="Symbol" w:hAnsi="Symbol" w:hint="default"/>
      </w:rPr>
    </w:lvl>
    <w:lvl w:ilvl="1" w:tplc="4DF63A52">
      <w:start w:val="1"/>
      <w:numFmt w:val="bullet"/>
      <w:lvlText w:val="o"/>
      <w:lvlJc w:val="left"/>
      <w:pPr>
        <w:ind w:left="2160" w:hanging="360"/>
      </w:pPr>
      <w:rPr>
        <w:rFonts w:ascii="Courier New" w:hAnsi="Courier New" w:hint="default"/>
      </w:rPr>
    </w:lvl>
    <w:lvl w:ilvl="2" w:tplc="C0BC611E">
      <w:start w:val="1"/>
      <w:numFmt w:val="bullet"/>
      <w:lvlText w:val=""/>
      <w:lvlJc w:val="left"/>
      <w:pPr>
        <w:ind w:left="2880" w:hanging="360"/>
      </w:pPr>
      <w:rPr>
        <w:rFonts w:ascii="Wingdings" w:hAnsi="Wingdings" w:hint="default"/>
      </w:rPr>
    </w:lvl>
    <w:lvl w:ilvl="3" w:tplc="0F7680FC">
      <w:start w:val="1"/>
      <w:numFmt w:val="bullet"/>
      <w:lvlText w:val=""/>
      <w:lvlJc w:val="left"/>
      <w:pPr>
        <w:ind w:left="3600" w:hanging="360"/>
      </w:pPr>
      <w:rPr>
        <w:rFonts w:ascii="Symbol" w:hAnsi="Symbol" w:hint="default"/>
      </w:rPr>
    </w:lvl>
    <w:lvl w:ilvl="4" w:tplc="C36EDDA6">
      <w:start w:val="1"/>
      <w:numFmt w:val="bullet"/>
      <w:lvlText w:val="o"/>
      <w:lvlJc w:val="left"/>
      <w:pPr>
        <w:ind w:left="4320" w:hanging="360"/>
      </w:pPr>
      <w:rPr>
        <w:rFonts w:ascii="Courier New" w:hAnsi="Courier New" w:hint="default"/>
      </w:rPr>
    </w:lvl>
    <w:lvl w:ilvl="5" w:tplc="B8682144">
      <w:start w:val="1"/>
      <w:numFmt w:val="bullet"/>
      <w:lvlText w:val=""/>
      <w:lvlJc w:val="left"/>
      <w:pPr>
        <w:ind w:left="5040" w:hanging="360"/>
      </w:pPr>
      <w:rPr>
        <w:rFonts w:ascii="Wingdings" w:hAnsi="Wingdings" w:hint="default"/>
      </w:rPr>
    </w:lvl>
    <w:lvl w:ilvl="6" w:tplc="9DA4110C">
      <w:start w:val="1"/>
      <w:numFmt w:val="bullet"/>
      <w:lvlText w:val=""/>
      <w:lvlJc w:val="left"/>
      <w:pPr>
        <w:ind w:left="5760" w:hanging="360"/>
      </w:pPr>
      <w:rPr>
        <w:rFonts w:ascii="Symbol" w:hAnsi="Symbol" w:hint="default"/>
      </w:rPr>
    </w:lvl>
    <w:lvl w:ilvl="7" w:tplc="45D21E74">
      <w:start w:val="1"/>
      <w:numFmt w:val="bullet"/>
      <w:lvlText w:val="o"/>
      <w:lvlJc w:val="left"/>
      <w:pPr>
        <w:ind w:left="6480" w:hanging="360"/>
      </w:pPr>
      <w:rPr>
        <w:rFonts w:ascii="Courier New" w:hAnsi="Courier New" w:hint="default"/>
      </w:rPr>
    </w:lvl>
    <w:lvl w:ilvl="8" w:tplc="CED8D518">
      <w:start w:val="1"/>
      <w:numFmt w:val="bullet"/>
      <w:lvlText w:val=""/>
      <w:lvlJc w:val="left"/>
      <w:pPr>
        <w:ind w:left="7200" w:hanging="360"/>
      </w:pPr>
      <w:rPr>
        <w:rFonts w:ascii="Wingdings" w:hAnsi="Wingdings" w:hint="default"/>
      </w:rPr>
    </w:lvl>
  </w:abstractNum>
  <w:abstractNum w:abstractNumId="2" w15:restartNumberingAfterBreak="0">
    <w:nsid w:val="0E417373"/>
    <w:multiLevelType w:val="hybridMultilevel"/>
    <w:tmpl w:val="A78AC636"/>
    <w:lvl w:ilvl="0" w:tplc="90A4830A">
      <w:start w:val="1"/>
      <w:numFmt w:val="bullet"/>
      <w:lvlText w:val=""/>
      <w:lvlJc w:val="left"/>
      <w:pPr>
        <w:tabs>
          <w:tab w:val="num" w:pos="720"/>
        </w:tabs>
        <w:ind w:left="720" w:hanging="360"/>
      </w:pPr>
      <w:rPr>
        <w:rFonts w:ascii="Symbol" w:hAnsi="Symbol" w:hint="default"/>
      </w:rPr>
    </w:lvl>
    <w:lvl w:ilvl="1" w:tplc="8A008EB4">
      <w:numFmt w:val="bullet"/>
      <w:lvlText w:val="•"/>
      <w:lvlJc w:val="left"/>
      <w:pPr>
        <w:tabs>
          <w:tab w:val="num" w:pos="1440"/>
        </w:tabs>
        <w:ind w:left="1440" w:hanging="360"/>
      </w:pPr>
      <w:rPr>
        <w:rFonts w:ascii="Arial" w:hAnsi="Arial" w:hint="default"/>
      </w:rPr>
    </w:lvl>
    <w:lvl w:ilvl="2" w:tplc="12886670" w:tentative="1">
      <w:start w:val="1"/>
      <w:numFmt w:val="bullet"/>
      <w:lvlText w:val=""/>
      <w:lvlJc w:val="left"/>
      <w:pPr>
        <w:tabs>
          <w:tab w:val="num" w:pos="2160"/>
        </w:tabs>
        <w:ind w:left="2160" w:hanging="360"/>
      </w:pPr>
      <w:rPr>
        <w:rFonts w:ascii="Symbol" w:hAnsi="Symbol" w:hint="default"/>
      </w:rPr>
    </w:lvl>
    <w:lvl w:ilvl="3" w:tplc="3E745AC4" w:tentative="1">
      <w:start w:val="1"/>
      <w:numFmt w:val="bullet"/>
      <w:lvlText w:val=""/>
      <w:lvlJc w:val="left"/>
      <w:pPr>
        <w:tabs>
          <w:tab w:val="num" w:pos="2880"/>
        </w:tabs>
        <w:ind w:left="2880" w:hanging="360"/>
      </w:pPr>
      <w:rPr>
        <w:rFonts w:ascii="Symbol" w:hAnsi="Symbol" w:hint="default"/>
      </w:rPr>
    </w:lvl>
    <w:lvl w:ilvl="4" w:tplc="6BAC28FE" w:tentative="1">
      <w:start w:val="1"/>
      <w:numFmt w:val="bullet"/>
      <w:lvlText w:val=""/>
      <w:lvlJc w:val="left"/>
      <w:pPr>
        <w:tabs>
          <w:tab w:val="num" w:pos="3600"/>
        </w:tabs>
        <w:ind w:left="3600" w:hanging="360"/>
      </w:pPr>
      <w:rPr>
        <w:rFonts w:ascii="Symbol" w:hAnsi="Symbol" w:hint="default"/>
      </w:rPr>
    </w:lvl>
    <w:lvl w:ilvl="5" w:tplc="F3D4D0B4" w:tentative="1">
      <w:start w:val="1"/>
      <w:numFmt w:val="bullet"/>
      <w:lvlText w:val=""/>
      <w:lvlJc w:val="left"/>
      <w:pPr>
        <w:tabs>
          <w:tab w:val="num" w:pos="4320"/>
        </w:tabs>
        <w:ind w:left="4320" w:hanging="360"/>
      </w:pPr>
      <w:rPr>
        <w:rFonts w:ascii="Symbol" w:hAnsi="Symbol" w:hint="default"/>
      </w:rPr>
    </w:lvl>
    <w:lvl w:ilvl="6" w:tplc="015EF53E" w:tentative="1">
      <w:start w:val="1"/>
      <w:numFmt w:val="bullet"/>
      <w:lvlText w:val=""/>
      <w:lvlJc w:val="left"/>
      <w:pPr>
        <w:tabs>
          <w:tab w:val="num" w:pos="5040"/>
        </w:tabs>
        <w:ind w:left="5040" w:hanging="360"/>
      </w:pPr>
      <w:rPr>
        <w:rFonts w:ascii="Symbol" w:hAnsi="Symbol" w:hint="default"/>
      </w:rPr>
    </w:lvl>
    <w:lvl w:ilvl="7" w:tplc="0C8A81EE" w:tentative="1">
      <w:start w:val="1"/>
      <w:numFmt w:val="bullet"/>
      <w:lvlText w:val=""/>
      <w:lvlJc w:val="left"/>
      <w:pPr>
        <w:tabs>
          <w:tab w:val="num" w:pos="5760"/>
        </w:tabs>
        <w:ind w:left="5760" w:hanging="360"/>
      </w:pPr>
      <w:rPr>
        <w:rFonts w:ascii="Symbol" w:hAnsi="Symbol" w:hint="default"/>
      </w:rPr>
    </w:lvl>
    <w:lvl w:ilvl="8" w:tplc="312CDDA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6EC585"/>
    <w:multiLevelType w:val="hybridMultilevel"/>
    <w:tmpl w:val="85244790"/>
    <w:lvl w:ilvl="0" w:tplc="C870F354">
      <w:start w:val="1"/>
      <w:numFmt w:val="bullet"/>
      <w:lvlText w:val=""/>
      <w:lvlJc w:val="left"/>
      <w:pPr>
        <w:ind w:left="1440" w:hanging="360"/>
      </w:pPr>
      <w:rPr>
        <w:rFonts w:ascii="Symbol" w:hAnsi="Symbol" w:hint="default"/>
      </w:rPr>
    </w:lvl>
    <w:lvl w:ilvl="1" w:tplc="89CE0A1E">
      <w:start w:val="1"/>
      <w:numFmt w:val="bullet"/>
      <w:lvlText w:val="o"/>
      <w:lvlJc w:val="left"/>
      <w:pPr>
        <w:ind w:left="2160" w:hanging="360"/>
      </w:pPr>
      <w:rPr>
        <w:rFonts w:ascii="Courier New" w:hAnsi="Courier New" w:hint="default"/>
      </w:rPr>
    </w:lvl>
    <w:lvl w:ilvl="2" w:tplc="80F269B8">
      <w:start w:val="1"/>
      <w:numFmt w:val="bullet"/>
      <w:lvlText w:val=""/>
      <w:lvlJc w:val="left"/>
      <w:pPr>
        <w:ind w:left="2880" w:hanging="360"/>
      </w:pPr>
      <w:rPr>
        <w:rFonts w:ascii="Wingdings" w:hAnsi="Wingdings" w:hint="default"/>
      </w:rPr>
    </w:lvl>
    <w:lvl w:ilvl="3" w:tplc="2FA07196">
      <w:start w:val="1"/>
      <w:numFmt w:val="bullet"/>
      <w:lvlText w:val=""/>
      <w:lvlJc w:val="left"/>
      <w:pPr>
        <w:ind w:left="3600" w:hanging="360"/>
      </w:pPr>
      <w:rPr>
        <w:rFonts w:ascii="Symbol" w:hAnsi="Symbol" w:hint="default"/>
      </w:rPr>
    </w:lvl>
    <w:lvl w:ilvl="4" w:tplc="E4203100">
      <w:start w:val="1"/>
      <w:numFmt w:val="bullet"/>
      <w:lvlText w:val="o"/>
      <w:lvlJc w:val="left"/>
      <w:pPr>
        <w:ind w:left="4320" w:hanging="360"/>
      </w:pPr>
      <w:rPr>
        <w:rFonts w:ascii="Courier New" w:hAnsi="Courier New" w:hint="default"/>
      </w:rPr>
    </w:lvl>
    <w:lvl w:ilvl="5" w:tplc="559E20D6">
      <w:start w:val="1"/>
      <w:numFmt w:val="bullet"/>
      <w:lvlText w:val=""/>
      <w:lvlJc w:val="left"/>
      <w:pPr>
        <w:ind w:left="5040" w:hanging="360"/>
      </w:pPr>
      <w:rPr>
        <w:rFonts w:ascii="Wingdings" w:hAnsi="Wingdings" w:hint="default"/>
      </w:rPr>
    </w:lvl>
    <w:lvl w:ilvl="6" w:tplc="00A2C158">
      <w:start w:val="1"/>
      <w:numFmt w:val="bullet"/>
      <w:lvlText w:val=""/>
      <w:lvlJc w:val="left"/>
      <w:pPr>
        <w:ind w:left="5760" w:hanging="360"/>
      </w:pPr>
      <w:rPr>
        <w:rFonts w:ascii="Symbol" w:hAnsi="Symbol" w:hint="default"/>
      </w:rPr>
    </w:lvl>
    <w:lvl w:ilvl="7" w:tplc="CF1ACE3A">
      <w:start w:val="1"/>
      <w:numFmt w:val="bullet"/>
      <w:lvlText w:val="o"/>
      <w:lvlJc w:val="left"/>
      <w:pPr>
        <w:ind w:left="6480" w:hanging="360"/>
      </w:pPr>
      <w:rPr>
        <w:rFonts w:ascii="Courier New" w:hAnsi="Courier New" w:hint="default"/>
      </w:rPr>
    </w:lvl>
    <w:lvl w:ilvl="8" w:tplc="3C8C3134">
      <w:start w:val="1"/>
      <w:numFmt w:val="bullet"/>
      <w:lvlText w:val=""/>
      <w:lvlJc w:val="left"/>
      <w:pPr>
        <w:ind w:left="7200" w:hanging="360"/>
      </w:pPr>
      <w:rPr>
        <w:rFonts w:ascii="Wingdings" w:hAnsi="Wingdings" w:hint="default"/>
      </w:rPr>
    </w:lvl>
  </w:abstractNum>
  <w:abstractNum w:abstractNumId="4" w15:restartNumberingAfterBreak="0">
    <w:nsid w:val="0EA45ABB"/>
    <w:multiLevelType w:val="multilevel"/>
    <w:tmpl w:val="0F9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73BBE"/>
    <w:multiLevelType w:val="hybridMultilevel"/>
    <w:tmpl w:val="4276010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1CACEFDD"/>
    <w:multiLevelType w:val="hybridMultilevel"/>
    <w:tmpl w:val="9B687DBC"/>
    <w:lvl w:ilvl="0" w:tplc="21D2CA12">
      <w:start w:val="1"/>
      <w:numFmt w:val="bullet"/>
      <w:lvlText w:val=""/>
      <w:lvlJc w:val="left"/>
      <w:pPr>
        <w:ind w:left="720" w:hanging="360"/>
      </w:pPr>
      <w:rPr>
        <w:rFonts w:ascii="Symbol" w:hAnsi="Symbol" w:hint="default"/>
      </w:rPr>
    </w:lvl>
    <w:lvl w:ilvl="1" w:tplc="B13E0C9E">
      <w:start w:val="1"/>
      <w:numFmt w:val="bullet"/>
      <w:lvlText w:val="o"/>
      <w:lvlJc w:val="left"/>
      <w:pPr>
        <w:ind w:left="1440" w:hanging="360"/>
      </w:pPr>
      <w:rPr>
        <w:rFonts w:ascii="Courier New" w:hAnsi="Courier New" w:hint="default"/>
      </w:rPr>
    </w:lvl>
    <w:lvl w:ilvl="2" w:tplc="7EBC612C">
      <w:start w:val="1"/>
      <w:numFmt w:val="bullet"/>
      <w:lvlText w:val=""/>
      <w:lvlJc w:val="left"/>
      <w:pPr>
        <w:ind w:left="2160" w:hanging="360"/>
      </w:pPr>
      <w:rPr>
        <w:rFonts w:ascii="Wingdings" w:hAnsi="Wingdings" w:hint="default"/>
      </w:rPr>
    </w:lvl>
    <w:lvl w:ilvl="3" w:tplc="58263216">
      <w:start w:val="1"/>
      <w:numFmt w:val="bullet"/>
      <w:lvlText w:val=""/>
      <w:lvlJc w:val="left"/>
      <w:pPr>
        <w:ind w:left="2880" w:hanging="360"/>
      </w:pPr>
      <w:rPr>
        <w:rFonts w:ascii="Symbol" w:hAnsi="Symbol" w:hint="default"/>
      </w:rPr>
    </w:lvl>
    <w:lvl w:ilvl="4" w:tplc="05F4C582">
      <w:start w:val="1"/>
      <w:numFmt w:val="bullet"/>
      <w:lvlText w:val="o"/>
      <w:lvlJc w:val="left"/>
      <w:pPr>
        <w:ind w:left="3600" w:hanging="360"/>
      </w:pPr>
      <w:rPr>
        <w:rFonts w:ascii="Courier New" w:hAnsi="Courier New" w:hint="default"/>
      </w:rPr>
    </w:lvl>
    <w:lvl w:ilvl="5" w:tplc="BA028AF8">
      <w:start w:val="1"/>
      <w:numFmt w:val="bullet"/>
      <w:lvlText w:val=""/>
      <w:lvlJc w:val="left"/>
      <w:pPr>
        <w:ind w:left="4320" w:hanging="360"/>
      </w:pPr>
      <w:rPr>
        <w:rFonts w:ascii="Wingdings" w:hAnsi="Wingdings" w:hint="default"/>
      </w:rPr>
    </w:lvl>
    <w:lvl w:ilvl="6" w:tplc="B3E4AA92">
      <w:start w:val="1"/>
      <w:numFmt w:val="bullet"/>
      <w:lvlText w:val=""/>
      <w:lvlJc w:val="left"/>
      <w:pPr>
        <w:ind w:left="5040" w:hanging="360"/>
      </w:pPr>
      <w:rPr>
        <w:rFonts w:ascii="Symbol" w:hAnsi="Symbol" w:hint="default"/>
      </w:rPr>
    </w:lvl>
    <w:lvl w:ilvl="7" w:tplc="2A44DC6A">
      <w:start w:val="1"/>
      <w:numFmt w:val="bullet"/>
      <w:lvlText w:val="o"/>
      <w:lvlJc w:val="left"/>
      <w:pPr>
        <w:ind w:left="5760" w:hanging="360"/>
      </w:pPr>
      <w:rPr>
        <w:rFonts w:ascii="Courier New" w:hAnsi="Courier New" w:hint="default"/>
      </w:rPr>
    </w:lvl>
    <w:lvl w:ilvl="8" w:tplc="751C1216">
      <w:start w:val="1"/>
      <w:numFmt w:val="bullet"/>
      <w:lvlText w:val=""/>
      <w:lvlJc w:val="left"/>
      <w:pPr>
        <w:ind w:left="6480" w:hanging="360"/>
      </w:pPr>
      <w:rPr>
        <w:rFonts w:ascii="Wingdings" w:hAnsi="Wingdings" w:hint="default"/>
      </w:rPr>
    </w:lvl>
  </w:abstractNum>
  <w:abstractNum w:abstractNumId="7" w15:restartNumberingAfterBreak="0">
    <w:nsid w:val="1EDB00B9"/>
    <w:multiLevelType w:val="hybridMultilevel"/>
    <w:tmpl w:val="A768B222"/>
    <w:lvl w:ilvl="0" w:tplc="53FAEF30">
      <w:start w:val="1"/>
      <w:numFmt w:val="bullet"/>
      <w:lvlText w:val="o"/>
      <w:lvlJc w:val="left"/>
      <w:pPr>
        <w:ind w:left="720" w:hanging="360"/>
      </w:pPr>
      <w:rPr>
        <w:rFonts w:ascii="Arial, sans-serif" w:hAnsi="Arial, sans-serif" w:hint="default"/>
      </w:rPr>
    </w:lvl>
    <w:lvl w:ilvl="1" w:tplc="A148CFF2">
      <w:start w:val="1"/>
      <w:numFmt w:val="bullet"/>
      <w:lvlText w:val="o"/>
      <w:lvlJc w:val="left"/>
      <w:pPr>
        <w:ind w:left="1440" w:hanging="360"/>
      </w:pPr>
      <w:rPr>
        <w:rFonts w:ascii="Courier New" w:hAnsi="Courier New" w:hint="default"/>
      </w:rPr>
    </w:lvl>
    <w:lvl w:ilvl="2" w:tplc="11C4F514">
      <w:start w:val="1"/>
      <w:numFmt w:val="bullet"/>
      <w:lvlText w:val=""/>
      <w:lvlJc w:val="left"/>
      <w:pPr>
        <w:ind w:left="2160" w:hanging="360"/>
      </w:pPr>
      <w:rPr>
        <w:rFonts w:ascii="Wingdings" w:hAnsi="Wingdings" w:hint="default"/>
      </w:rPr>
    </w:lvl>
    <w:lvl w:ilvl="3" w:tplc="C8E45B40">
      <w:start w:val="1"/>
      <w:numFmt w:val="bullet"/>
      <w:lvlText w:val=""/>
      <w:lvlJc w:val="left"/>
      <w:pPr>
        <w:ind w:left="2880" w:hanging="360"/>
      </w:pPr>
      <w:rPr>
        <w:rFonts w:ascii="Symbol" w:hAnsi="Symbol" w:hint="default"/>
      </w:rPr>
    </w:lvl>
    <w:lvl w:ilvl="4" w:tplc="4370B43C">
      <w:start w:val="1"/>
      <w:numFmt w:val="bullet"/>
      <w:lvlText w:val="o"/>
      <w:lvlJc w:val="left"/>
      <w:pPr>
        <w:ind w:left="3600" w:hanging="360"/>
      </w:pPr>
      <w:rPr>
        <w:rFonts w:ascii="Courier New" w:hAnsi="Courier New" w:hint="default"/>
      </w:rPr>
    </w:lvl>
    <w:lvl w:ilvl="5" w:tplc="FFD894F0">
      <w:start w:val="1"/>
      <w:numFmt w:val="bullet"/>
      <w:lvlText w:val=""/>
      <w:lvlJc w:val="left"/>
      <w:pPr>
        <w:ind w:left="4320" w:hanging="360"/>
      </w:pPr>
      <w:rPr>
        <w:rFonts w:ascii="Wingdings" w:hAnsi="Wingdings" w:hint="default"/>
      </w:rPr>
    </w:lvl>
    <w:lvl w:ilvl="6" w:tplc="52B210A4">
      <w:start w:val="1"/>
      <w:numFmt w:val="bullet"/>
      <w:lvlText w:val=""/>
      <w:lvlJc w:val="left"/>
      <w:pPr>
        <w:ind w:left="5040" w:hanging="360"/>
      </w:pPr>
      <w:rPr>
        <w:rFonts w:ascii="Symbol" w:hAnsi="Symbol" w:hint="default"/>
      </w:rPr>
    </w:lvl>
    <w:lvl w:ilvl="7" w:tplc="B8DC5F30">
      <w:start w:val="1"/>
      <w:numFmt w:val="bullet"/>
      <w:lvlText w:val="o"/>
      <w:lvlJc w:val="left"/>
      <w:pPr>
        <w:ind w:left="5760" w:hanging="360"/>
      </w:pPr>
      <w:rPr>
        <w:rFonts w:ascii="Courier New" w:hAnsi="Courier New" w:hint="default"/>
      </w:rPr>
    </w:lvl>
    <w:lvl w:ilvl="8" w:tplc="1D26AF68">
      <w:start w:val="1"/>
      <w:numFmt w:val="bullet"/>
      <w:lvlText w:val=""/>
      <w:lvlJc w:val="left"/>
      <w:pPr>
        <w:ind w:left="6480" w:hanging="360"/>
      </w:pPr>
      <w:rPr>
        <w:rFonts w:ascii="Wingdings" w:hAnsi="Wingdings" w:hint="default"/>
      </w:rPr>
    </w:lvl>
  </w:abstractNum>
  <w:abstractNum w:abstractNumId="8" w15:restartNumberingAfterBreak="0">
    <w:nsid w:val="2B2FD38B"/>
    <w:multiLevelType w:val="hybridMultilevel"/>
    <w:tmpl w:val="A06278D0"/>
    <w:lvl w:ilvl="0" w:tplc="6324D924">
      <w:start w:val="1"/>
      <w:numFmt w:val="bullet"/>
      <w:lvlText w:val="·"/>
      <w:lvlJc w:val="left"/>
      <w:pPr>
        <w:ind w:left="720" w:hanging="360"/>
      </w:pPr>
      <w:rPr>
        <w:rFonts w:ascii="Arial, sans-serif" w:hAnsi="Arial, sans-serif" w:hint="default"/>
      </w:rPr>
    </w:lvl>
    <w:lvl w:ilvl="1" w:tplc="E19EF48A">
      <w:start w:val="1"/>
      <w:numFmt w:val="bullet"/>
      <w:lvlText w:val="o"/>
      <w:lvlJc w:val="left"/>
      <w:pPr>
        <w:ind w:left="1440" w:hanging="360"/>
      </w:pPr>
      <w:rPr>
        <w:rFonts w:ascii="Courier New" w:hAnsi="Courier New" w:hint="default"/>
      </w:rPr>
    </w:lvl>
    <w:lvl w:ilvl="2" w:tplc="E0188398">
      <w:start w:val="1"/>
      <w:numFmt w:val="bullet"/>
      <w:lvlText w:val=""/>
      <w:lvlJc w:val="left"/>
      <w:pPr>
        <w:ind w:left="2160" w:hanging="360"/>
      </w:pPr>
      <w:rPr>
        <w:rFonts w:ascii="Wingdings" w:hAnsi="Wingdings" w:hint="default"/>
      </w:rPr>
    </w:lvl>
    <w:lvl w:ilvl="3" w:tplc="C728019E">
      <w:start w:val="1"/>
      <w:numFmt w:val="bullet"/>
      <w:lvlText w:val=""/>
      <w:lvlJc w:val="left"/>
      <w:pPr>
        <w:ind w:left="2880" w:hanging="360"/>
      </w:pPr>
      <w:rPr>
        <w:rFonts w:ascii="Symbol" w:hAnsi="Symbol" w:hint="default"/>
      </w:rPr>
    </w:lvl>
    <w:lvl w:ilvl="4" w:tplc="4B08C5FC">
      <w:start w:val="1"/>
      <w:numFmt w:val="bullet"/>
      <w:lvlText w:val="o"/>
      <w:lvlJc w:val="left"/>
      <w:pPr>
        <w:ind w:left="3600" w:hanging="360"/>
      </w:pPr>
      <w:rPr>
        <w:rFonts w:ascii="Courier New" w:hAnsi="Courier New" w:hint="default"/>
      </w:rPr>
    </w:lvl>
    <w:lvl w:ilvl="5" w:tplc="0150A0FC">
      <w:start w:val="1"/>
      <w:numFmt w:val="bullet"/>
      <w:lvlText w:val=""/>
      <w:lvlJc w:val="left"/>
      <w:pPr>
        <w:ind w:left="4320" w:hanging="360"/>
      </w:pPr>
      <w:rPr>
        <w:rFonts w:ascii="Wingdings" w:hAnsi="Wingdings" w:hint="default"/>
      </w:rPr>
    </w:lvl>
    <w:lvl w:ilvl="6" w:tplc="855EFCE2">
      <w:start w:val="1"/>
      <w:numFmt w:val="bullet"/>
      <w:lvlText w:val=""/>
      <w:lvlJc w:val="left"/>
      <w:pPr>
        <w:ind w:left="5040" w:hanging="360"/>
      </w:pPr>
      <w:rPr>
        <w:rFonts w:ascii="Symbol" w:hAnsi="Symbol" w:hint="default"/>
      </w:rPr>
    </w:lvl>
    <w:lvl w:ilvl="7" w:tplc="25242FC0">
      <w:start w:val="1"/>
      <w:numFmt w:val="bullet"/>
      <w:lvlText w:val="o"/>
      <w:lvlJc w:val="left"/>
      <w:pPr>
        <w:ind w:left="5760" w:hanging="360"/>
      </w:pPr>
      <w:rPr>
        <w:rFonts w:ascii="Courier New" w:hAnsi="Courier New" w:hint="default"/>
      </w:rPr>
    </w:lvl>
    <w:lvl w:ilvl="8" w:tplc="40D21736">
      <w:start w:val="1"/>
      <w:numFmt w:val="bullet"/>
      <w:lvlText w:val=""/>
      <w:lvlJc w:val="left"/>
      <w:pPr>
        <w:ind w:left="6480" w:hanging="360"/>
      </w:pPr>
      <w:rPr>
        <w:rFonts w:ascii="Wingdings" w:hAnsi="Wingdings" w:hint="default"/>
      </w:rPr>
    </w:lvl>
  </w:abstractNum>
  <w:abstractNum w:abstractNumId="9" w15:restartNumberingAfterBreak="0">
    <w:nsid w:val="2BEC482B"/>
    <w:multiLevelType w:val="hybridMultilevel"/>
    <w:tmpl w:val="96608DA4"/>
    <w:lvl w:ilvl="0" w:tplc="2D5EC2C2">
      <w:start w:val="1"/>
      <w:numFmt w:val="bullet"/>
      <w:lvlText w:val=""/>
      <w:lvlJc w:val="left"/>
      <w:pPr>
        <w:tabs>
          <w:tab w:val="num" w:pos="720"/>
        </w:tabs>
        <w:ind w:left="720" w:hanging="360"/>
      </w:pPr>
      <w:rPr>
        <w:rFonts w:ascii="Symbol" w:hAnsi="Symbol" w:hint="default"/>
      </w:rPr>
    </w:lvl>
    <w:lvl w:ilvl="1" w:tplc="17C89BEC">
      <w:numFmt w:val="bullet"/>
      <w:lvlText w:val="•"/>
      <w:lvlJc w:val="left"/>
      <w:pPr>
        <w:tabs>
          <w:tab w:val="num" w:pos="1440"/>
        </w:tabs>
        <w:ind w:left="1440" w:hanging="360"/>
      </w:pPr>
      <w:rPr>
        <w:rFonts w:ascii="Arial" w:hAnsi="Arial" w:hint="default"/>
      </w:rPr>
    </w:lvl>
    <w:lvl w:ilvl="2" w:tplc="42AC3B14" w:tentative="1">
      <w:start w:val="1"/>
      <w:numFmt w:val="bullet"/>
      <w:lvlText w:val=""/>
      <w:lvlJc w:val="left"/>
      <w:pPr>
        <w:tabs>
          <w:tab w:val="num" w:pos="2160"/>
        </w:tabs>
        <w:ind w:left="2160" w:hanging="360"/>
      </w:pPr>
      <w:rPr>
        <w:rFonts w:ascii="Symbol" w:hAnsi="Symbol" w:hint="default"/>
      </w:rPr>
    </w:lvl>
    <w:lvl w:ilvl="3" w:tplc="E0C6BB16" w:tentative="1">
      <w:start w:val="1"/>
      <w:numFmt w:val="bullet"/>
      <w:lvlText w:val=""/>
      <w:lvlJc w:val="left"/>
      <w:pPr>
        <w:tabs>
          <w:tab w:val="num" w:pos="2880"/>
        </w:tabs>
        <w:ind w:left="2880" w:hanging="360"/>
      </w:pPr>
      <w:rPr>
        <w:rFonts w:ascii="Symbol" w:hAnsi="Symbol" w:hint="default"/>
      </w:rPr>
    </w:lvl>
    <w:lvl w:ilvl="4" w:tplc="AA283C32" w:tentative="1">
      <w:start w:val="1"/>
      <w:numFmt w:val="bullet"/>
      <w:lvlText w:val=""/>
      <w:lvlJc w:val="left"/>
      <w:pPr>
        <w:tabs>
          <w:tab w:val="num" w:pos="3600"/>
        </w:tabs>
        <w:ind w:left="3600" w:hanging="360"/>
      </w:pPr>
      <w:rPr>
        <w:rFonts w:ascii="Symbol" w:hAnsi="Symbol" w:hint="default"/>
      </w:rPr>
    </w:lvl>
    <w:lvl w:ilvl="5" w:tplc="9D462206" w:tentative="1">
      <w:start w:val="1"/>
      <w:numFmt w:val="bullet"/>
      <w:lvlText w:val=""/>
      <w:lvlJc w:val="left"/>
      <w:pPr>
        <w:tabs>
          <w:tab w:val="num" w:pos="4320"/>
        </w:tabs>
        <w:ind w:left="4320" w:hanging="360"/>
      </w:pPr>
      <w:rPr>
        <w:rFonts w:ascii="Symbol" w:hAnsi="Symbol" w:hint="default"/>
      </w:rPr>
    </w:lvl>
    <w:lvl w:ilvl="6" w:tplc="9980363C" w:tentative="1">
      <w:start w:val="1"/>
      <w:numFmt w:val="bullet"/>
      <w:lvlText w:val=""/>
      <w:lvlJc w:val="left"/>
      <w:pPr>
        <w:tabs>
          <w:tab w:val="num" w:pos="5040"/>
        </w:tabs>
        <w:ind w:left="5040" w:hanging="360"/>
      </w:pPr>
      <w:rPr>
        <w:rFonts w:ascii="Symbol" w:hAnsi="Symbol" w:hint="default"/>
      </w:rPr>
    </w:lvl>
    <w:lvl w:ilvl="7" w:tplc="1BB2E1F2" w:tentative="1">
      <w:start w:val="1"/>
      <w:numFmt w:val="bullet"/>
      <w:lvlText w:val=""/>
      <w:lvlJc w:val="left"/>
      <w:pPr>
        <w:tabs>
          <w:tab w:val="num" w:pos="5760"/>
        </w:tabs>
        <w:ind w:left="5760" w:hanging="360"/>
      </w:pPr>
      <w:rPr>
        <w:rFonts w:ascii="Symbol" w:hAnsi="Symbol" w:hint="default"/>
      </w:rPr>
    </w:lvl>
    <w:lvl w:ilvl="8" w:tplc="85D025E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5E49DE"/>
    <w:multiLevelType w:val="hybridMultilevel"/>
    <w:tmpl w:val="20723420"/>
    <w:lvl w:ilvl="0" w:tplc="2C1A5168">
      <w:start w:val="1"/>
      <w:numFmt w:val="bullet"/>
      <w:lvlText w:val=""/>
      <w:lvlJc w:val="left"/>
      <w:pPr>
        <w:ind w:left="1440" w:hanging="360"/>
      </w:pPr>
      <w:rPr>
        <w:rFonts w:ascii="Symbol" w:hAnsi="Symbol" w:hint="default"/>
      </w:rPr>
    </w:lvl>
    <w:lvl w:ilvl="1" w:tplc="75E69996">
      <w:start w:val="1"/>
      <w:numFmt w:val="bullet"/>
      <w:lvlText w:val="o"/>
      <w:lvlJc w:val="left"/>
      <w:pPr>
        <w:ind w:left="2160" w:hanging="360"/>
      </w:pPr>
      <w:rPr>
        <w:rFonts w:ascii="Courier New" w:hAnsi="Courier New" w:hint="default"/>
      </w:rPr>
    </w:lvl>
    <w:lvl w:ilvl="2" w:tplc="A06AAB70">
      <w:start w:val="1"/>
      <w:numFmt w:val="bullet"/>
      <w:lvlText w:val=""/>
      <w:lvlJc w:val="left"/>
      <w:pPr>
        <w:ind w:left="2880" w:hanging="360"/>
      </w:pPr>
      <w:rPr>
        <w:rFonts w:ascii="Wingdings" w:hAnsi="Wingdings" w:hint="default"/>
      </w:rPr>
    </w:lvl>
    <w:lvl w:ilvl="3" w:tplc="70F4E50A">
      <w:start w:val="1"/>
      <w:numFmt w:val="bullet"/>
      <w:lvlText w:val=""/>
      <w:lvlJc w:val="left"/>
      <w:pPr>
        <w:ind w:left="3600" w:hanging="360"/>
      </w:pPr>
      <w:rPr>
        <w:rFonts w:ascii="Symbol" w:hAnsi="Symbol" w:hint="default"/>
      </w:rPr>
    </w:lvl>
    <w:lvl w:ilvl="4" w:tplc="53042C44">
      <w:start w:val="1"/>
      <w:numFmt w:val="bullet"/>
      <w:lvlText w:val="o"/>
      <w:lvlJc w:val="left"/>
      <w:pPr>
        <w:ind w:left="4320" w:hanging="360"/>
      </w:pPr>
      <w:rPr>
        <w:rFonts w:ascii="Courier New" w:hAnsi="Courier New" w:hint="default"/>
      </w:rPr>
    </w:lvl>
    <w:lvl w:ilvl="5" w:tplc="7E68BA16">
      <w:start w:val="1"/>
      <w:numFmt w:val="bullet"/>
      <w:lvlText w:val=""/>
      <w:lvlJc w:val="left"/>
      <w:pPr>
        <w:ind w:left="5040" w:hanging="360"/>
      </w:pPr>
      <w:rPr>
        <w:rFonts w:ascii="Wingdings" w:hAnsi="Wingdings" w:hint="default"/>
      </w:rPr>
    </w:lvl>
    <w:lvl w:ilvl="6" w:tplc="6BB21B8C">
      <w:start w:val="1"/>
      <w:numFmt w:val="bullet"/>
      <w:lvlText w:val=""/>
      <w:lvlJc w:val="left"/>
      <w:pPr>
        <w:ind w:left="5760" w:hanging="360"/>
      </w:pPr>
      <w:rPr>
        <w:rFonts w:ascii="Symbol" w:hAnsi="Symbol" w:hint="default"/>
      </w:rPr>
    </w:lvl>
    <w:lvl w:ilvl="7" w:tplc="0A246334">
      <w:start w:val="1"/>
      <w:numFmt w:val="bullet"/>
      <w:lvlText w:val="o"/>
      <w:lvlJc w:val="left"/>
      <w:pPr>
        <w:ind w:left="6480" w:hanging="360"/>
      </w:pPr>
      <w:rPr>
        <w:rFonts w:ascii="Courier New" w:hAnsi="Courier New" w:hint="default"/>
      </w:rPr>
    </w:lvl>
    <w:lvl w:ilvl="8" w:tplc="2AAA42B2">
      <w:start w:val="1"/>
      <w:numFmt w:val="bullet"/>
      <w:lvlText w:val=""/>
      <w:lvlJc w:val="left"/>
      <w:pPr>
        <w:ind w:left="7200" w:hanging="360"/>
      </w:pPr>
      <w:rPr>
        <w:rFonts w:ascii="Wingdings" w:hAnsi="Wingdings" w:hint="default"/>
      </w:rPr>
    </w:lvl>
  </w:abstractNum>
  <w:abstractNum w:abstractNumId="11" w15:restartNumberingAfterBreak="0">
    <w:nsid w:val="339A71A2"/>
    <w:multiLevelType w:val="hybridMultilevel"/>
    <w:tmpl w:val="A2CE68D0"/>
    <w:lvl w:ilvl="0" w:tplc="8A28C332">
      <w:start w:val="1"/>
      <w:numFmt w:val="bullet"/>
      <w:lvlText w:val=""/>
      <w:lvlJc w:val="left"/>
      <w:pPr>
        <w:ind w:left="1440" w:hanging="360"/>
      </w:pPr>
      <w:rPr>
        <w:rFonts w:ascii="Symbol" w:hAnsi="Symbol" w:hint="default"/>
      </w:rPr>
    </w:lvl>
    <w:lvl w:ilvl="1" w:tplc="00728892">
      <w:start w:val="1"/>
      <w:numFmt w:val="bullet"/>
      <w:lvlText w:val="o"/>
      <w:lvlJc w:val="left"/>
      <w:pPr>
        <w:ind w:left="2160" w:hanging="360"/>
      </w:pPr>
      <w:rPr>
        <w:rFonts w:ascii="Courier New" w:hAnsi="Courier New" w:hint="default"/>
      </w:rPr>
    </w:lvl>
    <w:lvl w:ilvl="2" w:tplc="C4FEE4DA">
      <w:start w:val="1"/>
      <w:numFmt w:val="bullet"/>
      <w:lvlText w:val=""/>
      <w:lvlJc w:val="left"/>
      <w:pPr>
        <w:ind w:left="2880" w:hanging="360"/>
      </w:pPr>
      <w:rPr>
        <w:rFonts w:ascii="Wingdings" w:hAnsi="Wingdings" w:hint="default"/>
      </w:rPr>
    </w:lvl>
    <w:lvl w:ilvl="3" w:tplc="3D705E44">
      <w:start w:val="1"/>
      <w:numFmt w:val="bullet"/>
      <w:lvlText w:val=""/>
      <w:lvlJc w:val="left"/>
      <w:pPr>
        <w:ind w:left="3600" w:hanging="360"/>
      </w:pPr>
      <w:rPr>
        <w:rFonts w:ascii="Symbol" w:hAnsi="Symbol" w:hint="default"/>
      </w:rPr>
    </w:lvl>
    <w:lvl w:ilvl="4" w:tplc="B860ABD6">
      <w:start w:val="1"/>
      <w:numFmt w:val="bullet"/>
      <w:lvlText w:val="o"/>
      <w:lvlJc w:val="left"/>
      <w:pPr>
        <w:ind w:left="4320" w:hanging="360"/>
      </w:pPr>
      <w:rPr>
        <w:rFonts w:ascii="Courier New" w:hAnsi="Courier New" w:hint="default"/>
      </w:rPr>
    </w:lvl>
    <w:lvl w:ilvl="5" w:tplc="DCD0C55C">
      <w:start w:val="1"/>
      <w:numFmt w:val="bullet"/>
      <w:lvlText w:val=""/>
      <w:lvlJc w:val="left"/>
      <w:pPr>
        <w:ind w:left="5040" w:hanging="360"/>
      </w:pPr>
      <w:rPr>
        <w:rFonts w:ascii="Wingdings" w:hAnsi="Wingdings" w:hint="default"/>
      </w:rPr>
    </w:lvl>
    <w:lvl w:ilvl="6" w:tplc="F1A27986">
      <w:start w:val="1"/>
      <w:numFmt w:val="bullet"/>
      <w:lvlText w:val=""/>
      <w:lvlJc w:val="left"/>
      <w:pPr>
        <w:ind w:left="5760" w:hanging="360"/>
      </w:pPr>
      <w:rPr>
        <w:rFonts w:ascii="Symbol" w:hAnsi="Symbol" w:hint="default"/>
      </w:rPr>
    </w:lvl>
    <w:lvl w:ilvl="7" w:tplc="64B2810C">
      <w:start w:val="1"/>
      <w:numFmt w:val="bullet"/>
      <w:lvlText w:val="o"/>
      <w:lvlJc w:val="left"/>
      <w:pPr>
        <w:ind w:left="6480" w:hanging="360"/>
      </w:pPr>
      <w:rPr>
        <w:rFonts w:ascii="Courier New" w:hAnsi="Courier New" w:hint="default"/>
      </w:rPr>
    </w:lvl>
    <w:lvl w:ilvl="8" w:tplc="21BEBE06">
      <w:start w:val="1"/>
      <w:numFmt w:val="bullet"/>
      <w:lvlText w:val=""/>
      <w:lvlJc w:val="left"/>
      <w:pPr>
        <w:ind w:left="7200" w:hanging="360"/>
      </w:pPr>
      <w:rPr>
        <w:rFonts w:ascii="Wingdings" w:hAnsi="Wingdings" w:hint="default"/>
      </w:rPr>
    </w:lvl>
  </w:abstractNum>
  <w:abstractNum w:abstractNumId="12" w15:restartNumberingAfterBreak="0">
    <w:nsid w:val="33C64C95"/>
    <w:multiLevelType w:val="hybridMultilevel"/>
    <w:tmpl w:val="A8A67CB6"/>
    <w:lvl w:ilvl="0" w:tplc="DA8E1ACC">
      <w:start w:val="1"/>
      <w:numFmt w:val="bullet"/>
      <w:lvlText w:val=""/>
      <w:lvlJc w:val="left"/>
      <w:pPr>
        <w:ind w:left="1440" w:hanging="360"/>
      </w:pPr>
      <w:rPr>
        <w:rFonts w:ascii="Symbol" w:hAnsi="Symbol" w:hint="default"/>
      </w:rPr>
    </w:lvl>
    <w:lvl w:ilvl="1" w:tplc="48B0F8D4">
      <w:start w:val="1"/>
      <w:numFmt w:val="bullet"/>
      <w:lvlText w:val="o"/>
      <w:lvlJc w:val="left"/>
      <w:pPr>
        <w:ind w:left="2160" w:hanging="360"/>
      </w:pPr>
      <w:rPr>
        <w:rFonts w:ascii="Courier New" w:hAnsi="Courier New" w:hint="default"/>
      </w:rPr>
    </w:lvl>
    <w:lvl w:ilvl="2" w:tplc="6170A436">
      <w:start w:val="1"/>
      <w:numFmt w:val="bullet"/>
      <w:lvlText w:val=""/>
      <w:lvlJc w:val="left"/>
      <w:pPr>
        <w:ind w:left="2880" w:hanging="360"/>
      </w:pPr>
      <w:rPr>
        <w:rFonts w:ascii="Wingdings" w:hAnsi="Wingdings" w:hint="default"/>
      </w:rPr>
    </w:lvl>
    <w:lvl w:ilvl="3" w:tplc="279CF2A6">
      <w:start w:val="1"/>
      <w:numFmt w:val="bullet"/>
      <w:lvlText w:val=""/>
      <w:lvlJc w:val="left"/>
      <w:pPr>
        <w:ind w:left="3600" w:hanging="360"/>
      </w:pPr>
      <w:rPr>
        <w:rFonts w:ascii="Symbol" w:hAnsi="Symbol" w:hint="default"/>
      </w:rPr>
    </w:lvl>
    <w:lvl w:ilvl="4" w:tplc="7DC69520">
      <w:start w:val="1"/>
      <w:numFmt w:val="bullet"/>
      <w:lvlText w:val="o"/>
      <w:lvlJc w:val="left"/>
      <w:pPr>
        <w:ind w:left="4320" w:hanging="360"/>
      </w:pPr>
      <w:rPr>
        <w:rFonts w:ascii="Courier New" w:hAnsi="Courier New" w:hint="default"/>
      </w:rPr>
    </w:lvl>
    <w:lvl w:ilvl="5" w:tplc="97A65C44">
      <w:start w:val="1"/>
      <w:numFmt w:val="bullet"/>
      <w:lvlText w:val=""/>
      <w:lvlJc w:val="left"/>
      <w:pPr>
        <w:ind w:left="5040" w:hanging="360"/>
      </w:pPr>
      <w:rPr>
        <w:rFonts w:ascii="Wingdings" w:hAnsi="Wingdings" w:hint="default"/>
      </w:rPr>
    </w:lvl>
    <w:lvl w:ilvl="6" w:tplc="39747E52">
      <w:start w:val="1"/>
      <w:numFmt w:val="bullet"/>
      <w:lvlText w:val=""/>
      <w:lvlJc w:val="left"/>
      <w:pPr>
        <w:ind w:left="5760" w:hanging="360"/>
      </w:pPr>
      <w:rPr>
        <w:rFonts w:ascii="Symbol" w:hAnsi="Symbol" w:hint="default"/>
      </w:rPr>
    </w:lvl>
    <w:lvl w:ilvl="7" w:tplc="81D41668">
      <w:start w:val="1"/>
      <w:numFmt w:val="bullet"/>
      <w:lvlText w:val="o"/>
      <w:lvlJc w:val="left"/>
      <w:pPr>
        <w:ind w:left="6480" w:hanging="360"/>
      </w:pPr>
      <w:rPr>
        <w:rFonts w:ascii="Courier New" w:hAnsi="Courier New" w:hint="default"/>
      </w:rPr>
    </w:lvl>
    <w:lvl w:ilvl="8" w:tplc="DD18A370">
      <w:start w:val="1"/>
      <w:numFmt w:val="bullet"/>
      <w:lvlText w:val=""/>
      <w:lvlJc w:val="left"/>
      <w:pPr>
        <w:ind w:left="7200" w:hanging="360"/>
      </w:pPr>
      <w:rPr>
        <w:rFonts w:ascii="Wingdings" w:hAnsi="Wingdings" w:hint="default"/>
      </w:rPr>
    </w:lvl>
  </w:abstractNum>
  <w:abstractNum w:abstractNumId="13" w15:restartNumberingAfterBreak="0">
    <w:nsid w:val="36E62145"/>
    <w:multiLevelType w:val="hybridMultilevel"/>
    <w:tmpl w:val="E1668E1C"/>
    <w:lvl w:ilvl="0" w:tplc="729E8B42">
      <w:start w:val="1"/>
      <w:numFmt w:val="bullet"/>
      <w:lvlText w:val=""/>
      <w:lvlJc w:val="left"/>
      <w:pPr>
        <w:ind w:left="720" w:hanging="360"/>
      </w:pPr>
      <w:rPr>
        <w:rFonts w:ascii="Symbol" w:hAnsi="Symbol" w:hint="default"/>
      </w:rPr>
    </w:lvl>
    <w:lvl w:ilvl="1" w:tplc="CEE0ECD8">
      <w:start w:val="1"/>
      <w:numFmt w:val="bullet"/>
      <w:lvlText w:val="o"/>
      <w:lvlJc w:val="left"/>
      <w:pPr>
        <w:ind w:left="1440" w:hanging="360"/>
      </w:pPr>
      <w:rPr>
        <w:rFonts w:ascii="Courier New" w:hAnsi="Courier New" w:hint="default"/>
      </w:rPr>
    </w:lvl>
    <w:lvl w:ilvl="2" w:tplc="B9F20D72">
      <w:start w:val="1"/>
      <w:numFmt w:val="bullet"/>
      <w:lvlText w:val=""/>
      <w:lvlJc w:val="left"/>
      <w:pPr>
        <w:ind w:left="2160" w:hanging="360"/>
      </w:pPr>
      <w:rPr>
        <w:rFonts w:ascii="Wingdings" w:hAnsi="Wingdings" w:hint="default"/>
      </w:rPr>
    </w:lvl>
    <w:lvl w:ilvl="3" w:tplc="3F203FF0">
      <w:start w:val="1"/>
      <w:numFmt w:val="bullet"/>
      <w:lvlText w:val=""/>
      <w:lvlJc w:val="left"/>
      <w:pPr>
        <w:ind w:left="2880" w:hanging="360"/>
      </w:pPr>
      <w:rPr>
        <w:rFonts w:ascii="Symbol" w:hAnsi="Symbol" w:hint="default"/>
      </w:rPr>
    </w:lvl>
    <w:lvl w:ilvl="4" w:tplc="4B4ADBC8">
      <w:start w:val="1"/>
      <w:numFmt w:val="bullet"/>
      <w:lvlText w:val="o"/>
      <w:lvlJc w:val="left"/>
      <w:pPr>
        <w:ind w:left="3600" w:hanging="360"/>
      </w:pPr>
      <w:rPr>
        <w:rFonts w:ascii="Courier New" w:hAnsi="Courier New" w:hint="default"/>
      </w:rPr>
    </w:lvl>
    <w:lvl w:ilvl="5" w:tplc="2F005C38">
      <w:start w:val="1"/>
      <w:numFmt w:val="bullet"/>
      <w:lvlText w:val=""/>
      <w:lvlJc w:val="left"/>
      <w:pPr>
        <w:ind w:left="4320" w:hanging="360"/>
      </w:pPr>
      <w:rPr>
        <w:rFonts w:ascii="Wingdings" w:hAnsi="Wingdings" w:hint="default"/>
      </w:rPr>
    </w:lvl>
    <w:lvl w:ilvl="6" w:tplc="539853A2">
      <w:start w:val="1"/>
      <w:numFmt w:val="bullet"/>
      <w:lvlText w:val=""/>
      <w:lvlJc w:val="left"/>
      <w:pPr>
        <w:ind w:left="5040" w:hanging="360"/>
      </w:pPr>
      <w:rPr>
        <w:rFonts w:ascii="Symbol" w:hAnsi="Symbol" w:hint="default"/>
      </w:rPr>
    </w:lvl>
    <w:lvl w:ilvl="7" w:tplc="0186EB4E">
      <w:start w:val="1"/>
      <w:numFmt w:val="bullet"/>
      <w:lvlText w:val="o"/>
      <w:lvlJc w:val="left"/>
      <w:pPr>
        <w:ind w:left="5760" w:hanging="360"/>
      </w:pPr>
      <w:rPr>
        <w:rFonts w:ascii="Courier New" w:hAnsi="Courier New" w:hint="default"/>
      </w:rPr>
    </w:lvl>
    <w:lvl w:ilvl="8" w:tplc="B66E201E">
      <w:start w:val="1"/>
      <w:numFmt w:val="bullet"/>
      <w:lvlText w:val=""/>
      <w:lvlJc w:val="left"/>
      <w:pPr>
        <w:ind w:left="6480" w:hanging="360"/>
      </w:pPr>
      <w:rPr>
        <w:rFonts w:ascii="Wingdings" w:hAnsi="Wingdings" w:hint="default"/>
      </w:rPr>
    </w:lvl>
  </w:abstractNum>
  <w:abstractNum w:abstractNumId="14" w15:restartNumberingAfterBreak="0">
    <w:nsid w:val="4AEF7694"/>
    <w:multiLevelType w:val="hybridMultilevel"/>
    <w:tmpl w:val="C5BAECDE"/>
    <w:lvl w:ilvl="0" w:tplc="8612F756">
      <w:start w:val="1"/>
      <w:numFmt w:val="bullet"/>
      <w:lvlText w:val=""/>
      <w:lvlJc w:val="left"/>
      <w:pPr>
        <w:tabs>
          <w:tab w:val="num" w:pos="720"/>
        </w:tabs>
        <w:ind w:left="720" w:hanging="360"/>
      </w:pPr>
      <w:rPr>
        <w:rFonts w:ascii="Symbol" w:hAnsi="Symbol" w:hint="default"/>
      </w:rPr>
    </w:lvl>
    <w:lvl w:ilvl="1" w:tplc="49E2C54A">
      <w:numFmt w:val="bullet"/>
      <w:lvlText w:val="•"/>
      <w:lvlJc w:val="left"/>
      <w:pPr>
        <w:tabs>
          <w:tab w:val="num" w:pos="1440"/>
        </w:tabs>
        <w:ind w:left="1440" w:hanging="360"/>
      </w:pPr>
      <w:rPr>
        <w:rFonts w:ascii="Arial" w:hAnsi="Arial" w:hint="default"/>
      </w:rPr>
    </w:lvl>
    <w:lvl w:ilvl="2" w:tplc="22C40454" w:tentative="1">
      <w:start w:val="1"/>
      <w:numFmt w:val="bullet"/>
      <w:lvlText w:val=""/>
      <w:lvlJc w:val="left"/>
      <w:pPr>
        <w:tabs>
          <w:tab w:val="num" w:pos="2160"/>
        </w:tabs>
        <w:ind w:left="2160" w:hanging="360"/>
      </w:pPr>
      <w:rPr>
        <w:rFonts w:ascii="Symbol" w:hAnsi="Symbol" w:hint="default"/>
      </w:rPr>
    </w:lvl>
    <w:lvl w:ilvl="3" w:tplc="4874E922" w:tentative="1">
      <w:start w:val="1"/>
      <w:numFmt w:val="bullet"/>
      <w:lvlText w:val=""/>
      <w:lvlJc w:val="left"/>
      <w:pPr>
        <w:tabs>
          <w:tab w:val="num" w:pos="2880"/>
        </w:tabs>
        <w:ind w:left="2880" w:hanging="360"/>
      </w:pPr>
      <w:rPr>
        <w:rFonts w:ascii="Symbol" w:hAnsi="Symbol" w:hint="default"/>
      </w:rPr>
    </w:lvl>
    <w:lvl w:ilvl="4" w:tplc="84CC0E94" w:tentative="1">
      <w:start w:val="1"/>
      <w:numFmt w:val="bullet"/>
      <w:lvlText w:val=""/>
      <w:lvlJc w:val="left"/>
      <w:pPr>
        <w:tabs>
          <w:tab w:val="num" w:pos="3600"/>
        </w:tabs>
        <w:ind w:left="3600" w:hanging="360"/>
      </w:pPr>
      <w:rPr>
        <w:rFonts w:ascii="Symbol" w:hAnsi="Symbol" w:hint="default"/>
      </w:rPr>
    </w:lvl>
    <w:lvl w:ilvl="5" w:tplc="81086EE6" w:tentative="1">
      <w:start w:val="1"/>
      <w:numFmt w:val="bullet"/>
      <w:lvlText w:val=""/>
      <w:lvlJc w:val="left"/>
      <w:pPr>
        <w:tabs>
          <w:tab w:val="num" w:pos="4320"/>
        </w:tabs>
        <w:ind w:left="4320" w:hanging="360"/>
      </w:pPr>
      <w:rPr>
        <w:rFonts w:ascii="Symbol" w:hAnsi="Symbol" w:hint="default"/>
      </w:rPr>
    </w:lvl>
    <w:lvl w:ilvl="6" w:tplc="E3584262" w:tentative="1">
      <w:start w:val="1"/>
      <w:numFmt w:val="bullet"/>
      <w:lvlText w:val=""/>
      <w:lvlJc w:val="left"/>
      <w:pPr>
        <w:tabs>
          <w:tab w:val="num" w:pos="5040"/>
        </w:tabs>
        <w:ind w:left="5040" w:hanging="360"/>
      </w:pPr>
      <w:rPr>
        <w:rFonts w:ascii="Symbol" w:hAnsi="Symbol" w:hint="default"/>
      </w:rPr>
    </w:lvl>
    <w:lvl w:ilvl="7" w:tplc="112E7174" w:tentative="1">
      <w:start w:val="1"/>
      <w:numFmt w:val="bullet"/>
      <w:lvlText w:val=""/>
      <w:lvlJc w:val="left"/>
      <w:pPr>
        <w:tabs>
          <w:tab w:val="num" w:pos="5760"/>
        </w:tabs>
        <w:ind w:left="5760" w:hanging="360"/>
      </w:pPr>
      <w:rPr>
        <w:rFonts w:ascii="Symbol" w:hAnsi="Symbol" w:hint="default"/>
      </w:rPr>
    </w:lvl>
    <w:lvl w:ilvl="8" w:tplc="0120A12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DAC077C"/>
    <w:multiLevelType w:val="hybridMultilevel"/>
    <w:tmpl w:val="C0562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8843AD"/>
    <w:multiLevelType w:val="hybridMultilevel"/>
    <w:tmpl w:val="DD86E642"/>
    <w:lvl w:ilvl="0" w:tplc="1A7C89F8">
      <w:start w:val="1"/>
      <w:numFmt w:val="bullet"/>
      <w:lvlText w:val=""/>
      <w:lvlJc w:val="left"/>
      <w:pPr>
        <w:ind w:left="720" w:hanging="360"/>
      </w:pPr>
      <w:rPr>
        <w:rFonts w:ascii="Symbol" w:hAnsi="Symbol" w:hint="default"/>
      </w:rPr>
    </w:lvl>
    <w:lvl w:ilvl="1" w:tplc="7E26061E">
      <w:start w:val="1"/>
      <w:numFmt w:val="bullet"/>
      <w:lvlText w:val="o"/>
      <w:lvlJc w:val="left"/>
      <w:pPr>
        <w:ind w:left="1440" w:hanging="360"/>
      </w:pPr>
      <w:rPr>
        <w:rFonts w:ascii="Courier New" w:hAnsi="Courier New" w:hint="default"/>
      </w:rPr>
    </w:lvl>
    <w:lvl w:ilvl="2" w:tplc="FB9A06AE">
      <w:start w:val="1"/>
      <w:numFmt w:val="bullet"/>
      <w:lvlText w:val=""/>
      <w:lvlJc w:val="left"/>
      <w:pPr>
        <w:ind w:left="2160" w:hanging="360"/>
      </w:pPr>
      <w:rPr>
        <w:rFonts w:ascii="Wingdings" w:hAnsi="Wingdings" w:hint="default"/>
      </w:rPr>
    </w:lvl>
    <w:lvl w:ilvl="3" w:tplc="BBC6381A">
      <w:start w:val="1"/>
      <w:numFmt w:val="bullet"/>
      <w:lvlText w:val=""/>
      <w:lvlJc w:val="left"/>
      <w:pPr>
        <w:ind w:left="2880" w:hanging="360"/>
      </w:pPr>
      <w:rPr>
        <w:rFonts w:ascii="Symbol" w:hAnsi="Symbol" w:hint="default"/>
      </w:rPr>
    </w:lvl>
    <w:lvl w:ilvl="4" w:tplc="92044C56">
      <w:start w:val="1"/>
      <w:numFmt w:val="bullet"/>
      <w:lvlText w:val="o"/>
      <w:lvlJc w:val="left"/>
      <w:pPr>
        <w:ind w:left="3600" w:hanging="360"/>
      </w:pPr>
      <w:rPr>
        <w:rFonts w:ascii="Courier New" w:hAnsi="Courier New" w:hint="default"/>
      </w:rPr>
    </w:lvl>
    <w:lvl w:ilvl="5" w:tplc="D3F4B89E">
      <w:start w:val="1"/>
      <w:numFmt w:val="bullet"/>
      <w:lvlText w:val=""/>
      <w:lvlJc w:val="left"/>
      <w:pPr>
        <w:ind w:left="4320" w:hanging="360"/>
      </w:pPr>
      <w:rPr>
        <w:rFonts w:ascii="Wingdings" w:hAnsi="Wingdings" w:hint="default"/>
      </w:rPr>
    </w:lvl>
    <w:lvl w:ilvl="6" w:tplc="069833B8">
      <w:start w:val="1"/>
      <w:numFmt w:val="bullet"/>
      <w:lvlText w:val=""/>
      <w:lvlJc w:val="left"/>
      <w:pPr>
        <w:ind w:left="5040" w:hanging="360"/>
      </w:pPr>
      <w:rPr>
        <w:rFonts w:ascii="Symbol" w:hAnsi="Symbol" w:hint="default"/>
      </w:rPr>
    </w:lvl>
    <w:lvl w:ilvl="7" w:tplc="6F28EE7C">
      <w:start w:val="1"/>
      <w:numFmt w:val="bullet"/>
      <w:lvlText w:val="o"/>
      <w:lvlJc w:val="left"/>
      <w:pPr>
        <w:ind w:left="5760" w:hanging="360"/>
      </w:pPr>
      <w:rPr>
        <w:rFonts w:ascii="Courier New" w:hAnsi="Courier New" w:hint="default"/>
      </w:rPr>
    </w:lvl>
    <w:lvl w:ilvl="8" w:tplc="90C0B2F0">
      <w:start w:val="1"/>
      <w:numFmt w:val="bullet"/>
      <w:lvlText w:val=""/>
      <w:lvlJc w:val="left"/>
      <w:pPr>
        <w:ind w:left="6480" w:hanging="360"/>
      </w:pPr>
      <w:rPr>
        <w:rFonts w:ascii="Wingdings" w:hAnsi="Wingdings" w:hint="default"/>
      </w:rPr>
    </w:lvl>
  </w:abstractNum>
  <w:abstractNum w:abstractNumId="17" w15:restartNumberingAfterBreak="0">
    <w:nsid w:val="549ED98D"/>
    <w:multiLevelType w:val="hybridMultilevel"/>
    <w:tmpl w:val="34040386"/>
    <w:lvl w:ilvl="0" w:tplc="8310A23A">
      <w:start w:val="1"/>
      <w:numFmt w:val="bullet"/>
      <w:lvlText w:val=""/>
      <w:lvlJc w:val="left"/>
      <w:pPr>
        <w:ind w:left="720" w:hanging="360"/>
      </w:pPr>
      <w:rPr>
        <w:rFonts w:ascii="Symbol" w:hAnsi="Symbol" w:hint="default"/>
      </w:rPr>
    </w:lvl>
    <w:lvl w:ilvl="1" w:tplc="2A2C5B9A">
      <w:start w:val="1"/>
      <w:numFmt w:val="bullet"/>
      <w:lvlText w:val="o"/>
      <w:lvlJc w:val="left"/>
      <w:pPr>
        <w:ind w:left="1440" w:hanging="360"/>
      </w:pPr>
      <w:rPr>
        <w:rFonts w:ascii="Courier New" w:hAnsi="Courier New" w:hint="default"/>
      </w:rPr>
    </w:lvl>
    <w:lvl w:ilvl="2" w:tplc="9F0297C8">
      <w:start w:val="1"/>
      <w:numFmt w:val="bullet"/>
      <w:lvlText w:val=""/>
      <w:lvlJc w:val="left"/>
      <w:pPr>
        <w:ind w:left="2160" w:hanging="360"/>
      </w:pPr>
      <w:rPr>
        <w:rFonts w:ascii="Wingdings" w:hAnsi="Wingdings" w:hint="default"/>
      </w:rPr>
    </w:lvl>
    <w:lvl w:ilvl="3" w:tplc="3842C872">
      <w:start w:val="1"/>
      <w:numFmt w:val="bullet"/>
      <w:lvlText w:val=""/>
      <w:lvlJc w:val="left"/>
      <w:pPr>
        <w:ind w:left="2880" w:hanging="360"/>
      </w:pPr>
      <w:rPr>
        <w:rFonts w:ascii="Symbol" w:hAnsi="Symbol" w:hint="default"/>
      </w:rPr>
    </w:lvl>
    <w:lvl w:ilvl="4" w:tplc="6082F3BA">
      <w:start w:val="1"/>
      <w:numFmt w:val="bullet"/>
      <w:lvlText w:val="o"/>
      <w:lvlJc w:val="left"/>
      <w:pPr>
        <w:ind w:left="3600" w:hanging="360"/>
      </w:pPr>
      <w:rPr>
        <w:rFonts w:ascii="Courier New" w:hAnsi="Courier New" w:hint="default"/>
      </w:rPr>
    </w:lvl>
    <w:lvl w:ilvl="5" w:tplc="DC4AB244">
      <w:start w:val="1"/>
      <w:numFmt w:val="bullet"/>
      <w:lvlText w:val=""/>
      <w:lvlJc w:val="left"/>
      <w:pPr>
        <w:ind w:left="4320" w:hanging="360"/>
      </w:pPr>
      <w:rPr>
        <w:rFonts w:ascii="Wingdings" w:hAnsi="Wingdings" w:hint="default"/>
      </w:rPr>
    </w:lvl>
    <w:lvl w:ilvl="6" w:tplc="67301156">
      <w:start w:val="1"/>
      <w:numFmt w:val="bullet"/>
      <w:lvlText w:val=""/>
      <w:lvlJc w:val="left"/>
      <w:pPr>
        <w:ind w:left="5040" w:hanging="360"/>
      </w:pPr>
      <w:rPr>
        <w:rFonts w:ascii="Symbol" w:hAnsi="Symbol" w:hint="default"/>
      </w:rPr>
    </w:lvl>
    <w:lvl w:ilvl="7" w:tplc="8914555E">
      <w:start w:val="1"/>
      <w:numFmt w:val="bullet"/>
      <w:lvlText w:val="o"/>
      <w:lvlJc w:val="left"/>
      <w:pPr>
        <w:ind w:left="5760" w:hanging="360"/>
      </w:pPr>
      <w:rPr>
        <w:rFonts w:ascii="Courier New" w:hAnsi="Courier New" w:hint="default"/>
      </w:rPr>
    </w:lvl>
    <w:lvl w:ilvl="8" w:tplc="6F825902">
      <w:start w:val="1"/>
      <w:numFmt w:val="bullet"/>
      <w:lvlText w:val=""/>
      <w:lvlJc w:val="left"/>
      <w:pPr>
        <w:ind w:left="6480" w:hanging="360"/>
      </w:pPr>
      <w:rPr>
        <w:rFonts w:ascii="Wingdings" w:hAnsi="Wingdings" w:hint="default"/>
      </w:rPr>
    </w:lvl>
  </w:abstractNum>
  <w:abstractNum w:abstractNumId="18" w15:restartNumberingAfterBreak="0">
    <w:nsid w:val="56A011BC"/>
    <w:multiLevelType w:val="hybridMultilevel"/>
    <w:tmpl w:val="F378C9A8"/>
    <w:lvl w:ilvl="0" w:tplc="EFD6802E">
      <w:start w:val="1"/>
      <w:numFmt w:val="bullet"/>
      <w:lvlText w:val=""/>
      <w:lvlJc w:val="left"/>
      <w:pPr>
        <w:tabs>
          <w:tab w:val="num" w:pos="720"/>
        </w:tabs>
        <w:ind w:left="720" w:hanging="360"/>
      </w:pPr>
      <w:rPr>
        <w:rFonts w:ascii="Symbol" w:hAnsi="Symbol" w:hint="default"/>
      </w:rPr>
    </w:lvl>
    <w:lvl w:ilvl="1" w:tplc="C4963DCC">
      <w:numFmt w:val="bullet"/>
      <w:lvlText w:val="•"/>
      <w:lvlJc w:val="left"/>
      <w:pPr>
        <w:tabs>
          <w:tab w:val="num" w:pos="1440"/>
        </w:tabs>
        <w:ind w:left="1440" w:hanging="360"/>
      </w:pPr>
      <w:rPr>
        <w:rFonts w:ascii="Arial" w:hAnsi="Arial" w:hint="default"/>
      </w:rPr>
    </w:lvl>
    <w:lvl w:ilvl="2" w:tplc="4DF8B810" w:tentative="1">
      <w:start w:val="1"/>
      <w:numFmt w:val="bullet"/>
      <w:lvlText w:val=""/>
      <w:lvlJc w:val="left"/>
      <w:pPr>
        <w:tabs>
          <w:tab w:val="num" w:pos="2160"/>
        </w:tabs>
        <w:ind w:left="2160" w:hanging="360"/>
      </w:pPr>
      <w:rPr>
        <w:rFonts w:ascii="Symbol" w:hAnsi="Symbol" w:hint="default"/>
      </w:rPr>
    </w:lvl>
    <w:lvl w:ilvl="3" w:tplc="BF941578" w:tentative="1">
      <w:start w:val="1"/>
      <w:numFmt w:val="bullet"/>
      <w:lvlText w:val=""/>
      <w:lvlJc w:val="left"/>
      <w:pPr>
        <w:tabs>
          <w:tab w:val="num" w:pos="2880"/>
        </w:tabs>
        <w:ind w:left="2880" w:hanging="360"/>
      </w:pPr>
      <w:rPr>
        <w:rFonts w:ascii="Symbol" w:hAnsi="Symbol" w:hint="default"/>
      </w:rPr>
    </w:lvl>
    <w:lvl w:ilvl="4" w:tplc="FF30571A" w:tentative="1">
      <w:start w:val="1"/>
      <w:numFmt w:val="bullet"/>
      <w:lvlText w:val=""/>
      <w:lvlJc w:val="left"/>
      <w:pPr>
        <w:tabs>
          <w:tab w:val="num" w:pos="3600"/>
        </w:tabs>
        <w:ind w:left="3600" w:hanging="360"/>
      </w:pPr>
      <w:rPr>
        <w:rFonts w:ascii="Symbol" w:hAnsi="Symbol" w:hint="default"/>
      </w:rPr>
    </w:lvl>
    <w:lvl w:ilvl="5" w:tplc="0AB8850C" w:tentative="1">
      <w:start w:val="1"/>
      <w:numFmt w:val="bullet"/>
      <w:lvlText w:val=""/>
      <w:lvlJc w:val="left"/>
      <w:pPr>
        <w:tabs>
          <w:tab w:val="num" w:pos="4320"/>
        </w:tabs>
        <w:ind w:left="4320" w:hanging="360"/>
      </w:pPr>
      <w:rPr>
        <w:rFonts w:ascii="Symbol" w:hAnsi="Symbol" w:hint="default"/>
      </w:rPr>
    </w:lvl>
    <w:lvl w:ilvl="6" w:tplc="857C6DA2" w:tentative="1">
      <w:start w:val="1"/>
      <w:numFmt w:val="bullet"/>
      <w:lvlText w:val=""/>
      <w:lvlJc w:val="left"/>
      <w:pPr>
        <w:tabs>
          <w:tab w:val="num" w:pos="5040"/>
        </w:tabs>
        <w:ind w:left="5040" w:hanging="360"/>
      </w:pPr>
      <w:rPr>
        <w:rFonts w:ascii="Symbol" w:hAnsi="Symbol" w:hint="default"/>
      </w:rPr>
    </w:lvl>
    <w:lvl w:ilvl="7" w:tplc="3AEA8166" w:tentative="1">
      <w:start w:val="1"/>
      <w:numFmt w:val="bullet"/>
      <w:lvlText w:val=""/>
      <w:lvlJc w:val="left"/>
      <w:pPr>
        <w:tabs>
          <w:tab w:val="num" w:pos="5760"/>
        </w:tabs>
        <w:ind w:left="5760" w:hanging="360"/>
      </w:pPr>
      <w:rPr>
        <w:rFonts w:ascii="Symbol" w:hAnsi="Symbol" w:hint="default"/>
      </w:rPr>
    </w:lvl>
    <w:lvl w:ilvl="8" w:tplc="AA9A804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9347177"/>
    <w:multiLevelType w:val="hybridMultilevel"/>
    <w:tmpl w:val="595EFA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3D70A99"/>
    <w:multiLevelType w:val="hybridMultilevel"/>
    <w:tmpl w:val="7660CD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D342552"/>
    <w:multiLevelType w:val="hybridMultilevel"/>
    <w:tmpl w:val="070A4C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44A0AC5"/>
    <w:multiLevelType w:val="hybridMultilevel"/>
    <w:tmpl w:val="C810BA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E1C2A9"/>
    <w:multiLevelType w:val="hybridMultilevel"/>
    <w:tmpl w:val="4E403C92"/>
    <w:lvl w:ilvl="0" w:tplc="0EDA39C8">
      <w:start w:val="1"/>
      <w:numFmt w:val="bullet"/>
      <w:lvlText w:val=""/>
      <w:lvlJc w:val="left"/>
      <w:pPr>
        <w:ind w:left="720" w:hanging="360"/>
      </w:pPr>
      <w:rPr>
        <w:rFonts w:ascii="Symbol" w:hAnsi="Symbol" w:hint="default"/>
      </w:rPr>
    </w:lvl>
    <w:lvl w:ilvl="1" w:tplc="0DD4FCB4">
      <w:start w:val="1"/>
      <w:numFmt w:val="bullet"/>
      <w:lvlText w:val="o"/>
      <w:lvlJc w:val="left"/>
      <w:pPr>
        <w:ind w:left="1440" w:hanging="360"/>
      </w:pPr>
      <w:rPr>
        <w:rFonts w:ascii="Courier New" w:hAnsi="Courier New" w:hint="default"/>
      </w:rPr>
    </w:lvl>
    <w:lvl w:ilvl="2" w:tplc="37C86A88">
      <w:start w:val="1"/>
      <w:numFmt w:val="bullet"/>
      <w:lvlText w:val=""/>
      <w:lvlJc w:val="left"/>
      <w:pPr>
        <w:ind w:left="2160" w:hanging="360"/>
      </w:pPr>
      <w:rPr>
        <w:rFonts w:ascii="Wingdings" w:hAnsi="Wingdings" w:hint="default"/>
      </w:rPr>
    </w:lvl>
    <w:lvl w:ilvl="3" w:tplc="735AE27A">
      <w:start w:val="1"/>
      <w:numFmt w:val="bullet"/>
      <w:lvlText w:val=""/>
      <w:lvlJc w:val="left"/>
      <w:pPr>
        <w:ind w:left="2880" w:hanging="360"/>
      </w:pPr>
      <w:rPr>
        <w:rFonts w:ascii="Symbol" w:hAnsi="Symbol" w:hint="default"/>
      </w:rPr>
    </w:lvl>
    <w:lvl w:ilvl="4" w:tplc="E04A040C">
      <w:start w:val="1"/>
      <w:numFmt w:val="bullet"/>
      <w:lvlText w:val="o"/>
      <w:lvlJc w:val="left"/>
      <w:pPr>
        <w:ind w:left="3600" w:hanging="360"/>
      </w:pPr>
      <w:rPr>
        <w:rFonts w:ascii="Courier New" w:hAnsi="Courier New" w:hint="default"/>
      </w:rPr>
    </w:lvl>
    <w:lvl w:ilvl="5" w:tplc="A45C0D68">
      <w:start w:val="1"/>
      <w:numFmt w:val="bullet"/>
      <w:lvlText w:val=""/>
      <w:lvlJc w:val="left"/>
      <w:pPr>
        <w:ind w:left="4320" w:hanging="360"/>
      </w:pPr>
      <w:rPr>
        <w:rFonts w:ascii="Wingdings" w:hAnsi="Wingdings" w:hint="default"/>
      </w:rPr>
    </w:lvl>
    <w:lvl w:ilvl="6" w:tplc="B6A2E442">
      <w:start w:val="1"/>
      <w:numFmt w:val="bullet"/>
      <w:lvlText w:val=""/>
      <w:lvlJc w:val="left"/>
      <w:pPr>
        <w:ind w:left="5040" w:hanging="360"/>
      </w:pPr>
      <w:rPr>
        <w:rFonts w:ascii="Symbol" w:hAnsi="Symbol" w:hint="default"/>
      </w:rPr>
    </w:lvl>
    <w:lvl w:ilvl="7" w:tplc="4A2E4B96">
      <w:start w:val="1"/>
      <w:numFmt w:val="bullet"/>
      <w:lvlText w:val="o"/>
      <w:lvlJc w:val="left"/>
      <w:pPr>
        <w:ind w:left="5760" w:hanging="360"/>
      </w:pPr>
      <w:rPr>
        <w:rFonts w:ascii="Courier New" w:hAnsi="Courier New" w:hint="default"/>
      </w:rPr>
    </w:lvl>
    <w:lvl w:ilvl="8" w:tplc="4C302F32">
      <w:start w:val="1"/>
      <w:numFmt w:val="bullet"/>
      <w:lvlText w:val=""/>
      <w:lvlJc w:val="left"/>
      <w:pPr>
        <w:ind w:left="6480" w:hanging="360"/>
      </w:pPr>
      <w:rPr>
        <w:rFonts w:ascii="Wingdings" w:hAnsi="Wingdings" w:hint="default"/>
      </w:rPr>
    </w:lvl>
  </w:abstractNum>
  <w:abstractNum w:abstractNumId="24" w15:restartNumberingAfterBreak="0">
    <w:nsid w:val="7F4D1663"/>
    <w:multiLevelType w:val="hybridMultilevel"/>
    <w:tmpl w:val="1AE6653A"/>
    <w:lvl w:ilvl="0" w:tplc="C73E43BC">
      <w:start w:val="1"/>
      <w:numFmt w:val="bullet"/>
      <w:lvlText w:val=""/>
      <w:lvlJc w:val="left"/>
      <w:pPr>
        <w:ind w:left="1440" w:hanging="360"/>
      </w:pPr>
      <w:rPr>
        <w:rFonts w:ascii="Symbol" w:hAnsi="Symbol" w:hint="default"/>
      </w:rPr>
    </w:lvl>
    <w:lvl w:ilvl="1" w:tplc="D92AB220">
      <w:start w:val="1"/>
      <w:numFmt w:val="bullet"/>
      <w:lvlText w:val="o"/>
      <w:lvlJc w:val="left"/>
      <w:pPr>
        <w:ind w:left="2160" w:hanging="360"/>
      </w:pPr>
      <w:rPr>
        <w:rFonts w:ascii="Courier New" w:hAnsi="Courier New" w:hint="default"/>
      </w:rPr>
    </w:lvl>
    <w:lvl w:ilvl="2" w:tplc="FA788DD6">
      <w:start w:val="1"/>
      <w:numFmt w:val="bullet"/>
      <w:lvlText w:val=""/>
      <w:lvlJc w:val="left"/>
      <w:pPr>
        <w:ind w:left="2880" w:hanging="360"/>
      </w:pPr>
      <w:rPr>
        <w:rFonts w:ascii="Wingdings" w:hAnsi="Wingdings" w:hint="default"/>
      </w:rPr>
    </w:lvl>
    <w:lvl w:ilvl="3" w:tplc="DCC870B6">
      <w:start w:val="1"/>
      <w:numFmt w:val="bullet"/>
      <w:lvlText w:val=""/>
      <w:lvlJc w:val="left"/>
      <w:pPr>
        <w:ind w:left="3600" w:hanging="360"/>
      </w:pPr>
      <w:rPr>
        <w:rFonts w:ascii="Symbol" w:hAnsi="Symbol" w:hint="default"/>
      </w:rPr>
    </w:lvl>
    <w:lvl w:ilvl="4" w:tplc="7284B53A">
      <w:start w:val="1"/>
      <w:numFmt w:val="bullet"/>
      <w:lvlText w:val="o"/>
      <w:lvlJc w:val="left"/>
      <w:pPr>
        <w:ind w:left="4320" w:hanging="360"/>
      </w:pPr>
      <w:rPr>
        <w:rFonts w:ascii="Courier New" w:hAnsi="Courier New" w:hint="default"/>
      </w:rPr>
    </w:lvl>
    <w:lvl w:ilvl="5" w:tplc="EAFA3D18">
      <w:start w:val="1"/>
      <w:numFmt w:val="bullet"/>
      <w:lvlText w:val=""/>
      <w:lvlJc w:val="left"/>
      <w:pPr>
        <w:ind w:left="5040" w:hanging="360"/>
      </w:pPr>
      <w:rPr>
        <w:rFonts w:ascii="Wingdings" w:hAnsi="Wingdings" w:hint="default"/>
      </w:rPr>
    </w:lvl>
    <w:lvl w:ilvl="6" w:tplc="2BE2E55C">
      <w:start w:val="1"/>
      <w:numFmt w:val="bullet"/>
      <w:lvlText w:val=""/>
      <w:lvlJc w:val="left"/>
      <w:pPr>
        <w:ind w:left="5760" w:hanging="360"/>
      </w:pPr>
      <w:rPr>
        <w:rFonts w:ascii="Symbol" w:hAnsi="Symbol" w:hint="default"/>
      </w:rPr>
    </w:lvl>
    <w:lvl w:ilvl="7" w:tplc="9FE46492">
      <w:start w:val="1"/>
      <w:numFmt w:val="bullet"/>
      <w:lvlText w:val="o"/>
      <w:lvlJc w:val="left"/>
      <w:pPr>
        <w:ind w:left="6480" w:hanging="360"/>
      </w:pPr>
      <w:rPr>
        <w:rFonts w:ascii="Courier New" w:hAnsi="Courier New" w:hint="default"/>
      </w:rPr>
    </w:lvl>
    <w:lvl w:ilvl="8" w:tplc="AC04C004">
      <w:start w:val="1"/>
      <w:numFmt w:val="bullet"/>
      <w:lvlText w:val=""/>
      <w:lvlJc w:val="left"/>
      <w:pPr>
        <w:ind w:left="7200" w:hanging="360"/>
      </w:pPr>
      <w:rPr>
        <w:rFonts w:ascii="Wingdings" w:hAnsi="Wingdings" w:hint="default"/>
      </w:rPr>
    </w:lvl>
  </w:abstractNum>
  <w:abstractNum w:abstractNumId="25" w15:restartNumberingAfterBreak="0">
    <w:nsid w:val="7FC15A01"/>
    <w:multiLevelType w:val="hybridMultilevel"/>
    <w:tmpl w:val="3C2A81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195920533">
    <w:abstractNumId w:val="12"/>
  </w:num>
  <w:num w:numId="2" w16cid:durableId="1296137199">
    <w:abstractNumId w:val="3"/>
  </w:num>
  <w:num w:numId="3" w16cid:durableId="1803228372">
    <w:abstractNumId w:val="10"/>
  </w:num>
  <w:num w:numId="4" w16cid:durableId="333998734">
    <w:abstractNumId w:val="16"/>
  </w:num>
  <w:num w:numId="5" w16cid:durableId="864289975">
    <w:abstractNumId w:val="11"/>
  </w:num>
  <w:num w:numId="6" w16cid:durableId="1336834341">
    <w:abstractNumId w:val="24"/>
  </w:num>
  <w:num w:numId="7" w16cid:durableId="529953508">
    <w:abstractNumId w:val="17"/>
  </w:num>
  <w:num w:numId="8" w16cid:durableId="1238637307">
    <w:abstractNumId w:val="1"/>
  </w:num>
  <w:num w:numId="9" w16cid:durableId="971715819">
    <w:abstractNumId w:val="23"/>
  </w:num>
  <w:num w:numId="10" w16cid:durableId="1435591327">
    <w:abstractNumId w:val="8"/>
  </w:num>
  <w:num w:numId="11" w16cid:durableId="2137748368">
    <w:abstractNumId w:val="7"/>
  </w:num>
  <w:num w:numId="12" w16cid:durableId="2088066704">
    <w:abstractNumId w:val="13"/>
  </w:num>
  <w:num w:numId="13" w16cid:durableId="699089733">
    <w:abstractNumId w:val="6"/>
  </w:num>
  <w:num w:numId="14" w16cid:durableId="1250389261">
    <w:abstractNumId w:val="21"/>
  </w:num>
  <w:num w:numId="15" w16cid:durableId="1274360794">
    <w:abstractNumId w:val="20"/>
  </w:num>
  <w:num w:numId="16" w16cid:durableId="816994138">
    <w:abstractNumId w:val="19"/>
  </w:num>
  <w:num w:numId="17" w16cid:durableId="356153351">
    <w:abstractNumId w:val="25"/>
  </w:num>
  <w:num w:numId="18" w16cid:durableId="1289042671">
    <w:abstractNumId w:val="14"/>
  </w:num>
  <w:num w:numId="19" w16cid:durableId="234239570">
    <w:abstractNumId w:val="18"/>
  </w:num>
  <w:num w:numId="20" w16cid:durableId="293104059">
    <w:abstractNumId w:val="2"/>
  </w:num>
  <w:num w:numId="21" w16cid:durableId="663970847">
    <w:abstractNumId w:val="9"/>
  </w:num>
  <w:num w:numId="22" w16cid:durableId="939801069">
    <w:abstractNumId w:val="0"/>
  </w:num>
  <w:num w:numId="23" w16cid:durableId="1430615693">
    <w:abstractNumId w:val="15"/>
  </w:num>
  <w:num w:numId="24" w16cid:durableId="496073455">
    <w:abstractNumId w:val="22"/>
  </w:num>
  <w:num w:numId="25" w16cid:durableId="1887985744">
    <w:abstractNumId w:val="4"/>
  </w:num>
  <w:num w:numId="26" w16cid:durableId="1547135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NDMyN7GwNLYwMLBQ0lEKTi0uzszPAykwrAUAo3xEcCwAAAA="/>
  </w:docVars>
  <w:rsids>
    <w:rsidRoot w:val="00027758"/>
    <w:rsid w:val="00000DA7"/>
    <w:rsid w:val="00014DF5"/>
    <w:rsid w:val="000245FA"/>
    <w:rsid w:val="00024CBE"/>
    <w:rsid w:val="00025C0A"/>
    <w:rsid w:val="00027693"/>
    <w:rsid w:val="00027758"/>
    <w:rsid w:val="00030809"/>
    <w:rsid w:val="00044CDD"/>
    <w:rsid w:val="000478B4"/>
    <w:rsid w:val="00050E12"/>
    <w:rsid w:val="000510E9"/>
    <w:rsid w:val="000510F2"/>
    <w:rsid w:val="00055BD1"/>
    <w:rsid w:val="00055C59"/>
    <w:rsid w:val="00057ED1"/>
    <w:rsid w:val="000604F3"/>
    <w:rsid w:val="0006353F"/>
    <w:rsid w:val="00085268"/>
    <w:rsid w:val="0008B916"/>
    <w:rsid w:val="00090B50"/>
    <w:rsid w:val="00093315"/>
    <w:rsid w:val="000976D7"/>
    <w:rsid w:val="000A0F81"/>
    <w:rsid w:val="000A6E34"/>
    <w:rsid w:val="000A70FF"/>
    <w:rsid w:val="000B03BE"/>
    <w:rsid w:val="000B417E"/>
    <w:rsid w:val="000B620F"/>
    <w:rsid w:val="000D5B3B"/>
    <w:rsid w:val="000E01FB"/>
    <w:rsid w:val="000E0FA9"/>
    <w:rsid w:val="000F102A"/>
    <w:rsid w:val="000F6E82"/>
    <w:rsid w:val="00110BAF"/>
    <w:rsid w:val="00110D25"/>
    <w:rsid w:val="001215E0"/>
    <w:rsid w:val="00132B23"/>
    <w:rsid w:val="00140378"/>
    <w:rsid w:val="00141675"/>
    <w:rsid w:val="001474ED"/>
    <w:rsid w:val="001528B6"/>
    <w:rsid w:val="00156E55"/>
    <w:rsid w:val="001577E1"/>
    <w:rsid w:val="00172F68"/>
    <w:rsid w:val="00175FE0"/>
    <w:rsid w:val="001829DC"/>
    <w:rsid w:val="001857CA"/>
    <w:rsid w:val="001906D0"/>
    <w:rsid w:val="001A573C"/>
    <w:rsid w:val="001C267E"/>
    <w:rsid w:val="001C3DEF"/>
    <w:rsid w:val="001C6F5F"/>
    <w:rsid w:val="001C7A99"/>
    <w:rsid w:val="001D06B9"/>
    <w:rsid w:val="001D43B0"/>
    <w:rsid w:val="001D627F"/>
    <w:rsid w:val="001F4AAB"/>
    <w:rsid w:val="002039DC"/>
    <w:rsid w:val="00207886"/>
    <w:rsid w:val="00207EE1"/>
    <w:rsid w:val="00213899"/>
    <w:rsid w:val="00222635"/>
    <w:rsid w:val="00223C8C"/>
    <w:rsid w:val="002357FB"/>
    <w:rsid w:val="0024610E"/>
    <w:rsid w:val="00251FA4"/>
    <w:rsid w:val="002525E9"/>
    <w:rsid w:val="002533EB"/>
    <w:rsid w:val="00253D8F"/>
    <w:rsid w:val="002619DF"/>
    <w:rsid w:val="00264D2A"/>
    <w:rsid w:val="00282884"/>
    <w:rsid w:val="002874BF"/>
    <w:rsid w:val="00288DDB"/>
    <w:rsid w:val="002B5BD5"/>
    <w:rsid w:val="002B6432"/>
    <w:rsid w:val="002C4529"/>
    <w:rsid w:val="002D2613"/>
    <w:rsid w:val="002D2EB8"/>
    <w:rsid w:val="002E5646"/>
    <w:rsid w:val="002F37CE"/>
    <w:rsid w:val="002F4ABA"/>
    <w:rsid w:val="003110BA"/>
    <w:rsid w:val="00312168"/>
    <w:rsid w:val="0033098F"/>
    <w:rsid w:val="00334545"/>
    <w:rsid w:val="00334CB4"/>
    <w:rsid w:val="0034434E"/>
    <w:rsid w:val="003511ED"/>
    <w:rsid w:val="00353AD1"/>
    <w:rsid w:val="0035421B"/>
    <w:rsid w:val="00356622"/>
    <w:rsid w:val="00356C4C"/>
    <w:rsid w:val="00365125"/>
    <w:rsid w:val="00366A6E"/>
    <w:rsid w:val="00367870"/>
    <w:rsid w:val="00373D21"/>
    <w:rsid w:val="003824CB"/>
    <w:rsid w:val="00386987"/>
    <w:rsid w:val="003869B8"/>
    <w:rsid w:val="00390077"/>
    <w:rsid w:val="00396EB5"/>
    <w:rsid w:val="003A77ED"/>
    <w:rsid w:val="003B2A0A"/>
    <w:rsid w:val="003D3962"/>
    <w:rsid w:val="003E0932"/>
    <w:rsid w:val="003E11E5"/>
    <w:rsid w:val="003E3207"/>
    <w:rsid w:val="003E3623"/>
    <w:rsid w:val="00407306"/>
    <w:rsid w:val="00414022"/>
    <w:rsid w:val="004142AD"/>
    <w:rsid w:val="0041733A"/>
    <w:rsid w:val="004336A1"/>
    <w:rsid w:val="0043707B"/>
    <w:rsid w:val="004430EB"/>
    <w:rsid w:val="00452C72"/>
    <w:rsid w:val="00464C07"/>
    <w:rsid w:val="004700D7"/>
    <w:rsid w:val="00470152"/>
    <w:rsid w:val="004706E8"/>
    <w:rsid w:val="00480F2C"/>
    <w:rsid w:val="004852E8"/>
    <w:rsid w:val="00487A04"/>
    <w:rsid w:val="004A3EFA"/>
    <w:rsid w:val="004C01F2"/>
    <w:rsid w:val="004C36E4"/>
    <w:rsid w:val="004D4487"/>
    <w:rsid w:val="004E1B43"/>
    <w:rsid w:val="004F6E1E"/>
    <w:rsid w:val="005074CC"/>
    <w:rsid w:val="00512389"/>
    <w:rsid w:val="0051246B"/>
    <w:rsid w:val="00523449"/>
    <w:rsid w:val="00526C43"/>
    <w:rsid w:val="00527576"/>
    <w:rsid w:val="005276B3"/>
    <w:rsid w:val="00530286"/>
    <w:rsid w:val="005310B4"/>
    <w:rsid w:val="00551693"/>
    <w:rsid w:val="00553839"/>
    <w:rsid w:val="00566B83"/>
    <w:rsid w:val="00573D29"/>
    <w:rsid w:val="00591D47"/>
    <w:rsid w:val="00594F70"/>
    <w:rsid w:val="0059FE75"/>
    <w:rsid w:val="005A0286"/>
    <w:rsid w:val="005A41DD"/>
    <w:rsid w:val="005B6C22"/>
    <w:rsid w:val="005C0192"/>
    <w:rsid w:val="005C13EC"/>
    <w:rsid w:val="005E34A1"/>
    <w:rsid w:val="005F664E"/>
    <w:rsid w:val="006068AF"/>
    <w:rsid w:val="00607493"/>
    <w:rsid w:val="006107C3"/>
    <w:rsid w:val="0062146A"/>
    <w:rsid w:val="00631562"/>
    <w:rsid w:val="006435AB"/>
    <w:rsid w:val="006449EC"/>
    <w:rsid w:val="00644E4C"/>
    <w:rsid w:val="006459EF"/>
    <w:rsid w:val="00650071"/>
    <w:rsid w:val="006507BE"/>
    <w:rsid w:val="006553BD"/>
    <w:rsid w:val="006561B8"/>
    <w:rsid w:val="006678FA"/>
    <w:rsid w:val="006707F6"/>
    <w:rsid w:val="006846BE"/>
    <w:rsid w:val="00690431"/>
    <w:rsid w:val="00691621"/>
    <w:rsid w:val="00697191"/>
    <w:rsid w:val="006A7756"/>
    <w:rsid w:val="006B5D48"/>
    <w:rsid w:val="006B6E8E"/>
    <w:rsid w:val="006C1CA1"/>
    <w:rsid w:val="006E3BEF"/>
    <w:rsid w:val="006E6D22"/>
    <w:rsid w:val="006F608A"/>
    <w:rsid w:val="006F6920"/>
    <w:rsid w:val="00711DEF"/>
    <w:rsid w:val="007229DD"/>
    <w:rsid w:val="0072416D"/>
    <w:rsid w:val="007316B6"/>
    <w:rsid w:val="007346D7"/>
    <w:rsid w:val="00737855"/>
    <w:rsid w:val="0074008E"/>
    <w:rsid w:val="007421DF"/>
    <w:rsid w:val="007443EE"/>
    <w:rsid w:val="007500D7"/>
    <w:rsid w:val="00755667"/>
    <w:rsid w:val="00760238"/>
    <w:rsid w:val="007605D0"/>
    <w:rsid w:val="007630CB"/>
    <w:rsid w:val="00770F75"/>
    <w:rsid w:val="0077799C"/>
    <w:rsid w:val="007871D6"/>
    <w:rsid w:val="007927C2"/>
    <w:rsid w:val="0079644A"/>
    <w:rsid w:val="00796B22"/>
    <w:rsid w:val="007C0CBC"/>
    <w:rsid w:val="007E105D"/>
    <w:rsid w:val="007E4F8B"/>
    <w:rsid w:val="007F2471"/>
    <w:rsid w:val="007F7241"/>
    <w:rsid w:val="00803DF3"/>
    <w:rsid w:val="00812955"/>
    <w:rsid w:val="00814A28"/>
    <w:rsid w:val="008169C3"/>
    <w:rsid w:val="008339A3"/>
    <w:rsid w:val="00836AE6"/>
    <w:rsid w:val="00841923"/>
    <w:rsid w:val="008419BD"/>
    <w:rsid w:val="008432B3"/>
    <w:rsid w:val="0085612C"/>
    <w:rsid w:val="00875E67"/>
    <w:rsid w:val="00876EE3"/>
    <w:rsid w:val="00884F94"/>
    <w:rsid w:val="00891182"/>
    <w:rsid w:val="008A1E1B"/>
    <w:rsid w:val="008A4CC8"/>
    <w:rsid w:val="008A5CE5"/>
    <w:rsid w:val="008B204D"/>
    <w:rsid w:val="008C42A7"/>
    <w:rsid w:val="008D7097"/>
    <w:rsid w:val="008F15A7"/>
    <w:rsid w:val="009030DD"/>
    <w:rsid w:val="00903484"/>
    <w:rsid w:val="00906CB7"/>
    <w:rsid w:val="00917B32"/>
    <w:rsid w:val="00920833"/>
    <w:rsid w:val="00931A07"/>
    <w:rsid w:val="00935979"/>
    <w:rsid w:val="0093670E"/>
    <w:rsid w:val="00943816"/>
    <w:rsid w:val="009438BC"/>
    <w:rsid w:val="009444E3"/>
    <w:rsid w:val="00944EC7"/>
    <w:rsid w:val="00957BC4"/>
    <w:rsid w:val="00964B77"/>
    <w:rsid w:val="0097640D"/>
    <w:rsid w:val="00983C66"/>
    <w:rsid w:val="009849C4"/>
    <w:rsid w:val="00985421"/>
    <w:rsid w:val="009879E6"/>
    <w:rsid w:val="009901CE"/>
    <w:rsid w:val="00990D42"/>
    <w:rsid w:val="009978CE"/>
    <w:rsid w:val="009A3F9C"/>
    <w:rsid w:val="009A6670"/>
    <w:rsid w:val="009B0E78"/>
    <w:rsid w:val="009B15DB"/>
    <w:rsid w:val="009B32D7"/>
    <w:rsid w:val="009B55FD"/>
    <w:rsid w:val="009B6660"/>
    <w:rsid w:val="009B746F"/>
    <w:rsid w:val="009C0FBB"/>
    <w:rsid w:val="009C7BEF"/>
    <w:rsid w:val="009F1EF3"/>
    <w:rsid w:val="009F31D2"/>
    <w:rsid w:val="00A027B1"/>
    <w:rsid w:val="00A03497"/>
    <w:rsid w:val="00A05875"/>
    <w:rsid w:val="00A102C1"/>
    <w:rsid w:val="00A24C93"/>
    <w:rsid w:val="00A4305E"/>
    <w:rsid w:val="00A44E67"/>
    <w:rsid w:val="00A5001B"/>
    <w:rsid w:val="00A645ED"/>
    <w:rsid w:val="00A70D8E"/>
    <w:rsid w:val="00A740C8"/>
    <w:rsid w:val="00A80D8A"/>
    <w:rsid w:val="00A836D5"/>
    <w:rsid w:val="00A91953"/>
    <w:rsid w:val="00A92820"/>
    <w:rsid w:val="00A94437"/>
    <w:rsid w:val="00AA7F54"/>
    <w:rsid w:val="00AB214D"/>
    <w:rsid w:val="00AB4535"/>
    <w:rsid w:val="00AB72BA"/>
    <w:rsid w:val="00AC5238"/>
    <w:rsid w:val="00AD3F3E"/>
    <w:rsid w:val="00AD724A"/>
    <w:rsid w:val="00AE24B8"/>
    <w:rsid w:val="00AE53B6"/>
    <w:rsid w:val="00AF00CF"/>
    <w:rsid w:val="00AF69BF"/>
    <w:rsid w:val="00B00AA0"/>
    <w:rsid w:val="00B023A0"/>
    <w:rsid w:val="00B13868"/>
    <w:rsid w:val="00B13AFC"/>
    <w:rsid w:val="00B15E46"/>
    <w:rsid w:val="00B204B3"/>
    <w:rsid w:val="00B20DC9"/>
    <w:rsid w:val="00B34913"/>
    <w:rsid w:val="00B37EDB"/>
    <w:rsid w:val="00B40CCA"/>
    <w:rsid w:val="00B41FBE"/>
    <w:rsid w:val="00B51ECC"/>
    <w:rsid w:val="00B53357"/>
    <w:rsid w:val="00B606E6"/>
    <w:rsid w:val="00B64A50"/>
    <w:rsid w:val="00B7065E"/>
    <w:rsid w:val="00B7467D"/>
    <w:rsid w:val="00B7551B"/>
    <w:rsid w:val="00B773B8"/>
    <w:rsid w:val="00B801DC"/>
    <w:rsid w:val="00B823E0"/>
    <w:rsid w:val="00B87366"/>
    <w:rsid w:val="00B90A24"/>
    <w:rsid w:val="00B96FD5"/>
    <w:rsid w:val="00BA1202"/>
    <w:rsid w:val="00BA284B"/>
    <w:rsid w:val="00BA46F9"/>
    <w:rsid w:val="00BB1DF0"/>
    <w:rsid w:val="00BB26F9"/>
    <w:rsid w:val="00BC0354"/>
    <w:rsid w:val="00BC48F5"/>
    <w:rsid w:val="00BC4AB7"/>
    <w:rsid w:val="00BC79B7"/>
    <w:rsid w:val="00BD4BB3"/>
    <w:rsid w:val="00BD4D21"/>
    <w:rsid w:val="00BD544A"/>
    <w:rsid w:val="00BD6983"/>
    <w:rsid w:val="00BE5E18"/>
    <w:rsid w:val="00BF4760"/>
    <w:rsid w:val="00C0100A"/>
    <w:rsid w:val="00C03698"/>
    <w:rsid w:val="00C0653D"/>
    <w:rsid w:val="00C14F4D"/>
    <w:rsid w:val="00C36F12"/>
    <w:rsid w:val="00C378B2"/>
    <w:rsid w:val="00C46746"/>
    <w:rsid w:val="00C507B2"/>
    <w:rsid w:val="00C50DCB"/>
    <w:rsid w:val="00C5204A"/>
    <w:rsid w:val="00C56100"/>
    <w:rsid w:val="00C74F09"/>
    <w:rsid w:val="00C81B36"/>
    <w:rsid w:val="00C85B1C"/>
    <w:rsid w:val="00C91CA1"/>
    <w:rsid w:val="00C953C9"/>
    <w:rsid w:val="00C95F8D"/>
    <w:rsid w:val="00CA02C5"/>
    <w:rsid w:val="00CA0FF5"/>
    <w:rsid w:val="00CA7169"/>
    <w:rsid w:val="00CB33E4"/>
    <w:rsid w:val="00CB6D72"/>
    <w:rsid w:val="00CC4F53"/>
    <w:rsid w:val="00CC5B7E"/>
    <w:rsid w:val="00CC7AB3"/>
    <w:rsid w:val="00CD0134"/>
    <w:rsid w:val="00CD3693"/>
    <w:rsid w:val="00CD5CF3"/>
    <w:rsid w:val="00CE06DA"/>
    <w:rsid w:val="00CE6A4D"/>
    <w:rsid w:val="00CE7568"/>
    <w:rsid w:val="00CF485E"/>
    <w:rsid w:val="00D00458"/>
    <w:rsid w:val="00D04A10"/>
    <w:rsid w:val="00D14E5D"/>
    <w:rsid w:val="00D2413B"/>
    <w:rsid w:val="00D34E81"/>
    <w:rsid w:val="00D4406B"/>
    <w:rsid w:val="00D44A2D"/>
    <w:rsid w:val="00D52EDC"/>
    <w:rsid w:val="00D57216"/>
    <w:rsid w:val="00D62612"/>
    <w:rsid w:val="00D657F4"/>
    <w:rsid w:val="00D76354"/>
    <w:rsid w:val="00D7768E"/>
    <w:rsid w:val="00D777F8"/>
    <w:rsid w:val="00D84B03"/>
    <w:rsid w:val="00D87CA8"/>
    <w:rsid w:val="00D91742"/>
    <w:rsid w:val="00D91EEC"/>
    <w:rsid w:val="00D93012"/>
    <w:rsid w:val="00D957A8"/>
    <w:rsid w:val="00D96457"/>
    <w:rsid w:val="00DC42E7"/>
    <w:rsid w:val="00DC4E5F"/>
    <w:rsid w:val="00DE618E"/>
    <w:rsid w:val="00DE71EE"/>
    <w:rsid w:val="00DF3188"/>
    <w:rsid w:val="00DF52F2"/>
    <w:rsid w:val="00E01628"/>
    <w:rsid w:val="00E03785"/>
    <w:rsid w:val="00E03978"/>
    <w:rsid w:val="00E05D5E"/>
    <w:rsid w:val="00E1165C"/>
    <w:rsid w:val="00E30555"/>
    <w:rsid w:val="00E40B1C"/>
    <w:rsid w:val="00E43740"/>
    <w:rsid w:val="00E504B1"/>
    <w:rsid w:val="00E56986"/>
    <w:rsid w:val="00E61FDB"/>
    <w:rsid w:val="00E6337C"/>
    <w:rsid w:val="00E67928"/>
    <w:rsid w:val="00E68F0D"/>
    <w:rsid w:val="00E6B0EB"/>
    <w:rsid w:val="00E70FEC"/>
    <w:rsid w:val="00E76A62"/>
    <w:rsid w:val="00E81176"/>
    <w:rsid w:val="00E85EA7"/>
    <w:rsid w:val="00E86290"/>
    <w:rsid w:val="00E91019"/>
    <w:rsid w:val="00E915EC"/>
    <w:rsid w:val="00EA1024"/>
    <w:rsid w:val="00EB1204"/>
    <w:rsid w:val="00EB123A"/>
    <w:rsid w:val="00EB35D6"/>
    <w:rsid w:val="00EB5030"/>
    <w:rsid w:val="00EB7DC7"/>
    <w:rsid w:val="00EBB220"/>
    <w:rsid w:val="00EC39F0"/>
    <w:rsid w:val="00ED1568"/>
    <w:rsid w:val="00EE0A2D"/>
    <w:rsid w:val="00EE346B"/>
    <w:rsid w:val="00EE678F"/>
    <w:rsid w:val="00EF525C"/>
    <w:rsid w:val="00EF68DD"/>
    <w:rsid w:val="00F14B86"/>
    <w:rsid w:val="00F15ACE"/>
    <w:rsid w:val="00F15D24"/>
    <w:rsid w:val="00F22F54"/>
    <w:rsid w:val="00F23128"/>
    <w:rsid w:val="00F30F67"/>
    <w:rsid w:val="00F447C8"/>
    <w:rsid w:val="00F51AD2"/>
    <w:rsid w:val="00F51CB5"/>
    <w:rsid w:val="00F711C1"/>
    <w:rsid w:val="00F76141"/>
    <w:rsid w:val="00F816BD"/>
    <w:rsid w:val="00F83A8B"/>
    <w:rsid w:val="00F84085"/>
    <w:rsid w:val="00F85AB3"/>
    <w:rsid w:val="00F9436E"/>
    <w:rsid w:val="00F95085"/>
    <w:rsid w:val="00F97B1A"/>
    <w:rsid w:val="00FA5142"/>
    <w:rsid w:val="00FA55FC"/>
    <w:rsid w:val="00FB36F0"/>
    <w:rsid w:val="00FC4E67"/>
    <w:rsid w:val="00FE1641"/>
    <w:rsid w:val="00FE30C9"/>
    <w:rsid w:val="00FE3A4C"/>
    <w:rsid w:val="00FE6BE6"/>
    <w:rsid w:val="00FF10DD"/>
    <w:rsid w:val="00FF20FB"/>
    <w:rsid w:val="00FF28EF"/>
    <w:rsid w:val="00FF60DE"/>
    <w:rsid w:val="0106BB7D"/>
    <w:rsid w:val="011B6BCE"/>
    <w:rsid w:val="011D7DD0"/>
    <w:rsid w:val="0155747A"/>
    <w:rsid w:val="019B4FE4"/>
    <w:rsid w:val="019C51C9"/>
    <w:rsid w:val="01AF94FD"/>
    <w:rsid w:val="01CB6178"/>
    <w:rsid w:val="01DF0F5B"/>
    <w:rsid w:val="0237608F"/>
    <w:rsid w:val="02542BF6"/>
    <w:rsid w:val="0267B6BF"/>
    <w:rsid w:val="026F3C09"/>
    <w:rsid w:val="02972F62"/>
    <w:rsid w:val="02DD55A9"/>
    <w:rsid w:val="031EF6D9"/>
    <w:rsid w:val="032B435D"/>
    <w:rsid w:val="03315914"/>
    <w:rsid w:val="034B8386"/>
    <w:rsid w:val="036A02DE"/>
    <w:rsid w:val="037699B0"/>
    <w:rsid w:val="03A44FAB"/>
    <w:rsid w:val="03A5E0A8"/>
    <w:rsid w:val="03BDABE7"/>
    <w:rsid w:val="040C13CE"/>
    <w:rsid w:val="0433561E"/>
    <w:rsid w:val="043DAADB"/>
    <w:rsid w:val="044150E9"/>
    <w:rsid w:val="04794A6A"/>
    <w:rsid w:val="04B19B70"/>
    <w:rsid w:val="04B96350"/>
    <w:rsid w:val="04E861FC"/>
    <w:rsid w:val="0534A625"/>
    <w:rsid w:val="05989718"/>
    <w:rsid w:val="05BE7705"/>
    <w:rsid w:val="05D8644C"/>
    <w:rsid w:val="061E2129"/>
    <w:rsid w:val="0624FCC2"/>
    <w:rsid w:val="062713F5"/>
    <w:rsid w:val="0691FA18"/>
    <w:rsid w:val="06A17E11"/>
    <w:rsid w:val="06A47221"/>
    <w:rsid w:val="06F61945"/>
    <w:rsid w:val="07136376"/>
    <w:rsid w:val="073D9CB4"/>
    <w:rsid w:val="07ADD871"/>
    <w:rsid w:val="080B46C7"/>
    <w:rsid w:val="081DE251"/>
    <w:rsid w:val="0821C006"/>
    <w:rsid w:val="08247ABD"/>
    <w:rsid w:val="083D8F9D"/>
    <w:rsid w:val="085C3431"/>
    <w:rsid w:val="0868C79B"/>
    <w:rsid w:val="086A7821"/>
    <w:rsid w:val="08DAB14D"/>
    <w:rsid w:val="09305F30"/>
    <w:rsid w:val="097B1EC9"/>
    <w:rsid w:val="0980BE2F"/>
    <w:rsid w:val="09BCC341"/>
    <w:rsid w:val="0A002995"/>
    <w:rsid w:val="0A2377F0"/>
    <w:rsid w:val="0A2B6AF8"/>
    <w:rsid w:val="0A435F94"/>
    <w:rsid w:val="0A5C6A9B"/>
    <w:rsid w:val="0A9C882E"/>
    <w:rsid w:val="0AA835B6"/>
    <w:rsid w:val="0AC90810"/>
    <w:rsid w:val="0AF05678"/>
    <w:rsid w:val="0B01FDF9"/>
    <w:rsid w:val="0B377A86"/>
    <w:rsid w:val="0B5A2564"/>
    <w:rsid w:val="0B79CBD1"/>
    <w:rsid w:val="0B834679"/>
    <w:rsid w:val="0C051A5B"/>
    <w:rsid w:val="0C0DF2DF"/>
    <w:rsid w:val="0C112DEE"/>
    <w:rsid w:val="0C499C08"/>
    <w:rsid w:val="0C567BC7"/>
    <w:rsid w:val="0C9C32C7"/>
    <w:rsid w:val="0C9CAA32"/>
    <w:rsid w:val="0CAFBE4E"/>
    <w:rsid w:val="0CC44293"/>
    <w:rsid w:val="0D0D6007"/>
    <w:rsid w:val="0D7A0F71"/>
    <w:rsid w:val="0D84BB57"/>
    <w:rsid w:val="0DAB97F5"/>
    <w:rsid w:val="0DC5ABB3"/>
    <w:rsid w:val="0DE7010B"/>
    <w:rsid w:val="0E02F527"/>
    <w:rsid w:val="0E821461"/>
    <w:rsid w:val="0EB65C1F"/>
    <w:rsid w:val="0EBC7599"/>
    <w:rsid w:val="0EE3F006"/>
    <w:rsid w:val="0F03131E"/>
    <w:rsid w:val="0F47106C"/>
    <w:rsid w:val="0F476857"/>
    <w:rsid w:val="0F774DA5"/>
    <w:rsid w:val="0F9A5286"/>
    <w:rsid w:val="0F9BCF7A"/>
    <w:rsid w:val="0FEB43BC"/>
    <w:rsid w:val="10572210"/>
    <w:rsid w:val="10889947"/>
    <w:rsid w:val="10C286F2"/>
    <w:rsid w:val="10F3F60B"/>
    <w:rsid w:val="117DF2BE"/>
    <w:rsid w:val="11871955"/>
    <w:rsid w:val="11A27151"/>
    <w:rsid w:val="11A3B30F"/>
    <w:rsid w:val="11B408B4"/>
    <w:rsid w:val="11FA0B85"/>
    <w:rsid w:val="1240316B"/>
    <w:rsid w:val="12615227"/>
    <w:rsid w:val="12B741B8"/>
    <w:rsid w:val="12E2CDD6"/>
    <w:rsid w:val="12E790C1"/>
    <w:rsid w:val="1322F3C9"/>
    <w:rsid w:val="1371AC4B"/>
    <w:rsid w:val="1374F0C2"/>
    <w:rsid w:val="13931CA6"/>
    <w:rsid w:val="139C13CB"/>
    <w:rsid w:val="13B5B6AE"/>
    <w:rsid w:val="141DB2DE"/>
    <w:rsid w:val="1444989D"/>
    <w:rsid w:val="14967BCD"/>
    <w:rsid w:val="14C73026"/>
    <w:rsid w:val="14C75D5C"/>
    <w:rsid w:val="14D79EE1"/>
    <w:rsid w:val="14DC8EB6"/>
    <w:rsid w:val="14FCB5C8"/>
    <w:rsid w:val="151C3735"/>
    <w:rsid w:val="1522C20E"/>
    <w:rsid w:val="1574B592"/>
    <w:rsid w:val="15BCCA61"/>
    <w:rsid w:val="15DB9269"/>
    <w:rsid w:val="15E04091"/>
    <w:rsid w:val="15EE93C1"/>
    <w:rsid w:val="163F97C4"/>
    <w:rsid w:val="16858349"/>
    <w:rsid w:val="1690ABAE"/>
    <w:rsid w:val="169BE898"/>
    <w:rsid w:val="16B5B216"/>
    <w:rsid w:val="16C98D04"/>
    <w:rsid w:val="16D2E997"/>
    <w:rsid w:val="170E473C"/>
    <w:rsid w:val="175E0EBA"/>
    <w:rsid w:val="1773C8D6"/>
    <w:rsid w:val="178FA87A"/>
    <w:rsid w:val="17B00E58"/>
    <w:rsid w:val="17BD3B49"/>
    <w:rsid w:val="17D60974"/>
    <w:rsid w:val="17E3ED38"/>
    <w:rsid w:val="17EBAABB"/>
    <w:rsid w:val="183939C6"/>
    <w:rsid w:val="18398C7E"/>
    <w:rsid w:val="18A82822"/>
    <w:rsid w:val="18AE2E30"/>
    <w:rsid w:val="18CEAD65"/>
    <w:rsid w:val="18DA8944"/>
    <w:rsid w:val="18DDCEB7"/>
    <w:rsid w:val="18E71AC6"/>
    <w:rsid w:val="191184BA"/>
    <w:rsid w:val="19185B3E"/>
    <w:rsid w:val="193C0EA2"/>
    <w:rsid w:val="197579E6"/>
    <w:rsid w:val="19AE0A4F"/>
    <w:rsid w:val="19BA2C8D"/>
    <w:rsid w:val="19E309E5"/>
    <w:rsid w:val="19EFD91D"/>
    <w:rsid w:val="1A10FE9E"/>
    <w:rsid w:val="1A168EDD"/>
    <w:rsid w:val="1A331483"/>
    <w:rsid w:val="1A47E67E"/>
    <w:rsid w:val="1A78C83B"/>
    <w:rsid w:val="1A7F46E3"/>
    <w:rsid w:val="1A959FD6"/>
    <w:rsid w:val="1A9C2F3D"/>
    <w:rsid w:val="1ACE1267"/>
    <w:rsid w:val="1AEDD641"/>
    <w:rsid w:val="1B063226"/>
    <w:rsid w:val="1B396937"/>
    <w:rsid w:val="1B8158C6"/>
    <w:rsid w:val="1BA05249"/>
    <w:rsid w:val="1BD63335"/>
    <w:rsid w:val="1BE25E05"/>
    <w:rsid w:val="1BED4D4C"/>
    <w:rsid w:val="1C076D1B"/>
    <w:rsid w:val="1C089419"/>
    <w:rsid w:val="1C0AE731"/>
    <w:rsid w:val="1C34488C"/>
    <w:rsid w:val="1C445BF6"/>
    <w:rsid w:val="1CB6B35B"/>
    <w:rsid w:val="1CB6D56E"/>
    <w:rsid w:val="1CE9218F"/>
    <w:rsid w:val="1CF1BE4D"/>
    <w:rsid w:val="1CF2A751"/>
    <w:rsid w:val="1DA3F630"/>
    <w:rsid w:val="1DAB4695"/>
    <w:rsid w:val="1DBA5BDD"/>
    <w:rsid w:val="1DBA6256"/>
    <w:rsid w:val="1DD7C8DF"/>
    <w:rsid w:val="1DE4B47C"/>
    <w:rsid w:val="1DF59567"/>
    <w:rsid w:val="1DF934B1"/>
    <w:rsid w:val="1E049E9A"/>
    <w:rsid w:val="1E1B5727"/>
    <w:rsid w:val="1E2F8DAD"/>
    <w:rsid w:val="1E379BC6"/>
    <w:rsid w:val="1E3C8B82"/>
    <w:rsid w:val="1E43DF0F"/>
    <w:rsid w:val="1E48C6EA"/>
    <w:rsid w:val="1E56E586"/>
    <w:rsid w:val="1E8906F0"/>
    <w:rsid w:val="1ECDE748"/>
    <w:rsid w:val="1EDB13F9"/>
    <w:rsid w:val="1EDB53D9"/>
    <w:rsid w:val="1EFAD70A"/>
    <w:rsid w:val="1F008DF0"/>
    <w:rsid w:val="1F511795"/>
    <w:rsid w:val="1F6A04B3"/>
    <w:rsid w:val="1F7376B9"/>
    <w:rsid w:val="1F91953E"/>
    <w:rsid w:val="1FBD3D90"/>
    <w:rsid w:val="1FCA8A79"/>
    <w:rsid w:val="1FD07854"/>
    <w:rsid w:val="1FDAA882"/>
    <w:rsid w:val="2016E59C"/>
    <w:rsid w:val="20AAFA99"/>
    <w:rsid w:val="20C81362"/>
    <w:rsid w:val="20DB2617"/>
    <w:rsid w:val="20DC3185"/>
    <w:rsid w:val="212FC894"/>
    <w:rsid w:val="212FCDAF"/>
    <w:rsid w:val="21A0223F"/>
    <w:rsid w:val="21CFC421"/>
    <w:rsid w:val="21EFBC78"/>
    <w:rsid w:val="221D6230"/>
    <w:rsid w:val="224DD572"/>
    <w:rsid w:val="2252392D"/>
    <w:rsid w:val="22552AE5"/>
    <w:rsid w:val="22956875"/>
    <w:rsid w:val="2295FFFE"/>
    <w:rsid w:val="22B50975"/>
    <w:rsid w:val="22BFE3FA"/>
    <w:rsid w:val="22CFD32B"/>
    <w:rsid w:val="22F4E09D"/>
    <w:rsid w:val="23010235"/>
    <w:rsid w:val="231EAE5F"/>
    <w:rsid w:val="2321230D"/>
    <w:rsid w:val="23738A39"/>
    <w:rsid w:val="237D3ACE"/>
    <w:rsid w:val="238DF402"/>
    <w:rsid w:val="23C5D982"/>
    <w:rsid w:val="23D52F62"/>
    <w:rsid w:val="23DC9C0A"/>
    <w:rsid w:val="23F956F3"/>
    <w:rsid w:val="24044105"/>
    <w:rsid w:val="2414E490"/>
    <w:rsid w:val="24176A21"/>
    <w:rsid w:val="242156B4"/>
    <w:rsid w:val="2426FEC3"/>
    <w:rsid w:val="244CBE95"/>
    <w:rsid w:val="24595C5B"/>
    <w:rsid w:val="24AD7D90"/>
    <w:rsid w:val="24C0D9D0"/>
    <w:rsid w:val="24C59C43"/>
    <w:rsid w:val="24CFC2A5"/>
    <w:rsid w:val="24EA1591"/>
    <w:rsid w:val="254F4557"/>
    <w:rsid w:val="2588186D"/>
    <w:rsid w:val="25941533"/>
    <w:rsid w:val="25BB7C85"/>
    <w:rsid w:val="25C42FF4"/>
    <w:rsid w:val="25D0CC19"/>
    <w:rsid w:val="25E4F41F"/>
    <w:rsid w:val="260DB6A2"/>
    <w:rsid w:val="2652A40C"/>
    <w:rsid w:val="266C8E5C"/>
    <w:rsid w:val="26724AA3"/>
    <w:rsid w:val="26881409"/>
    <w:rsid w:val="26AE89A4"/>
    <w:rsid w:val="26B28D26"/>
    <w:rsid w:val="26B709C1"/>
    <w:rsid w:val="26F504BB"/>
    <w:rsid w:val="270395AE"/>
    <w:rsid w:val="273AE261"/>
    <w:rsid w:val="2740F044"/>
    <w:rsid w:val="274BA8AD"/>
    <w:rsid w:val="274C3099"/>
    <w:rsid w:val="274C8E32"/>
    <w:rsid w:val="27A4AABB"/>
    <w:rsid w:val="27C13654"/>
    <w:rsid w:val="280E6C2D"/>
    <w:rsid w:val="2816FCC9"/>
    <w:rsid w:val="281F7B3D"/>
    <w:rsid w:val="282F0B01"/>
    <w:rsid w:val="28386E55"/>
    <w:rsid w:val="283B8EE5"/>
    <w:rsid w:val="28535931"/>
    <w:rsid w:val="28FF2A4B"/>
    <w:rsid w:val="29092049"/>
    <w:rsid w:val="29B1E3DA"/>
    <w:rsid w:val="29CA5EBB"/>
    <w:rsid w:val="29D3EFF1"/>
    <w:rsid w:val="2A524456"/>
    <w:rsid w:val="2A638EBB"/>
    <w:rsid w:val="2AF0C19F"/>
    <w:rsid w:val="2AF9CF31"/>
    <w:rsid w:val="2B4103DC"/>
    <w:rsid w:val="2B6C9258"/>
    <w:rsid w:val="2B9962A3"/>
    <w:rsid w:val="2BA59C5F"/>
    <w:rsid w:val="2BB1DF00"/>
    <w:rsid w:val="2BE79FE3"/>
    <w:rsid w:val="2BE7AF6B"/>
    <w:rsid w:val="2C348198"/>
    <w:rsid w:val="2C42814A"/>
    <w:rsid w:val="2C45BF25"/>
    <w:rsid w:val="2C65CE3F"/>
    <w:rsid w:val="2C862163"/>
    <w:rsid w:val="2CBE5FF3"/>
    <w:rsid w:val="2CC5C02A"/>
    <w:rsid w:val="2CF99600"/>
    <w:rsid w:val="2D07952D"/>
    <w:rsid w:val="2D2FBA40"/>
    <w:rsid w:val="2D42C49C"/>
    <w:rsid w:val="2D5C4EB9"/>
    <w:rsid w:val="2D7E2EB2"/>
    <w:rsid w:val="2D9C4995"/>
    <w:rsid w:val="2DA642A8"/>
    <w:rsid w:val="2DFBB162"/>
    <w:rsid w:val="2E05C18E"/>
    <w:rsid w:val="2E2B5843"/>
    <w:rsid w:val="2E94B984"/>
    <w:rsid w:val="2EA1DF61"/>
    <w:rsid w:val="2EA36B3D"/>
    <w:rsid w:val="2EB6A714"/>
    <w:rsid w:val="2ED54D2D"/>
    <w:rsid w:val="2ED676D0"/>
    <w:rsid w:val="2EDE0E8A"/>
    <w:rsid w:val="2EE1247E"/>
    <w:rsid w:val="2EF0F9E4"/>
    <w:rsid w:val="2F1235F4"/>
    <w:rsid w:val="2F63330A"/>
    <w:rsid w:val="2F6F6DA0"/>
    <w:rsid w:val="2F822501"/>
    <w:rsid w:val="2FBB5340"/>
    <w:rsid w:val="2FE44BFC"/>
    <w:rsid w:val="3017EBE6"/>
    <w:rsid w:val="301BE726"/>
    <w:rsid w:val="3026E05C"/>
    <w:rsid w:val="30281B82"/>
    <w:rsid w:val="30315A33"/>
    <w:rsid w:val="303AD40B"/>
    <w:rsid w:val="303F4F39"/>
    <w:rsid w:val="30556723"/>
    <w:rsid w:val="30680A9E"/>
    <w:rsid w:val="30BA3F61"/>
    <w:rsid w:val="30CAB800"/>
    <w:rsid w:val="30E5F766"/>
    <w:rsid w:val="3126AD72"/>
    <w:rsid w:val="3127610D"/>
    <w:rsid w:val="313E2C06"/>
    <w:rsid w:val="317755E5"/>
    <w:rsid w:val="317C93D8"/>
    <w:rsid w:val="319D5F66"/>
    <w:rsid w:val="319DE559"/>
    <w:rsid w:val="31A39B88"/>
    <w:rsid w:val="31CA00E2"/>
    <w:rsid w:val="31CFF4D8"/>
    <w:rsid w:val="31D103C5"/>
    <w:rsid w:val="31D7C450"/>
    <w:rsid w:val="321521D2"/>
    <w:rsid w:val="3223A2EC"/>
    <w:rsid w:val="32267989"/>
    <w:rsid w:val="32438447"/>
    <w:rsid w:val="32461412"/>
    <w:rsid w:val="324A80CE"/>
    <w:rsid w:val="32518DFE"/>
    <w:rsid w:val="3256C859"/>
    <w:rsid w:val="326A30C0"/>
    <w:rsid w:val="326E15BE"/>
    <w:rsid w:val="3286542B"/>
    <w:rsid w:val="32921B9F"/>
    <w:rsid w:val="32AF523F"/>
    <w:rsid w:val="32B51FD9"/>
    <w:rsid w:val="32BA3B9F"/>
    <w:rsid w:val="32C38A14"/>
    <w:rsid w:val="32D6C108"/>
    <w:rsid w:val="33064D9E"/>
    <w:rsid w:val="33259E06"/>
    <w:rsid w:val="33279354"/>
    <w:rsid w:val="333D1C18"/>
    <w:rsid w:val="3342E18C"/>
    <w:rsid w:val="3394E809"/>
    <w:rsid w:val="33C3A0D5"/>
    <w:rsid w:val="33C475E0"/>
    <w:rsid w:val="33CF8BE5"/>
    <w:rsid w:val="33E7BEAA"/>
    <w:rsid w:val="340DE2B1"/>
    <w:rsid w:val="340E387F"/>
    <w:rsid w:val="34197989"/>
    <w:rsid w:val="3484A35A"/>
    <w:rsid w:val="3499110A"/>
    <w:rsid w:val="349E60D0"/>
    <w:rsid w:val="34A094B1"/>
    <w:rsid w:val="34D7FB2A"/>
    <w:rsid w:val="34FA23D1"/>
    <w:rsid w:val="35B15305"/>
    <w:rsid w:val="35B26258"/>
    <w:rsid w:val="35B901F5"/>
    <w:rsid w:val="35B95D87"/>
    <w:rsid w:val="35BF63F1"/>
    <w:rsid w:val="35CCBF19"/>
    <w:rsid w:val="360F15DB"/>
    <w:rsid w:val="36268994"/>
    <w:rsid w:val="3634937F"/>
    <w:rsid w:val="363B31CB"/>
    <w:rsid w:val="363C5B9C"/>
    <w:rsid w:val="364492C2"/>
    <w:rsid w:val="364559B9"/>
    <w:rsid w:val="3675A176"/>
    <w:rsid w:val="36C8A6EE"/>
    <w:rsid w:val="36E8BD4B"/>
    <w:rsid w:val="3715B752"/>
    <w:rsid w:val="372A32A3"/>
    <w:rsid w:val="372C67BF"/>
    <w:rsid w:val="37340B7C"/>
    <w:rsid w:val="3735DAE4"/>
    <w:rsid w:val="373E528B"/>
    <w:rsid w:val="374068F6"/>
    <w:rsid w:val="374F11B3"/>
    <w:rsid w:val="37A62769"/>
    <w:rsid w:val="37B2BDA5"/>
    <w:rsid w:val="37F5CA22"/>
    <w:rsid w:val="384A3936"/>
    <w:rsid w:val="3864E726"/>
    <w:rsid w:val="388132A1"/>
    <w:rsid w:val="3887291F"/>
    <w:rsid w:val="38948AD3"/>
    <w:rsid w:val="389FFBCE"/>
    <w:rsid w:val="38D0FF25"/>
    <w:rsid w:val="38E9A760"/>
    <w:rsid w:val="398B065A"/>
    <w:rsid w:val="399409E2"/>
    <w:rsid w:val="39A54382"/>
    <w:rsid w:val="39B387F0"/>
    <w:rsid w:val="39B7904B"/>
    <w:rsid w:val="39BAEF55"/>
    <w:rsid w:val="39C574CE"/>
    <w:rsid w:val="39E2ADFB"/>
    <w:rsid w:val="3A004975"/>
    <w:rsid w:val="3A1B8121"/>
    <w:rsid w:val="3A34AE80"/>
    <w:rsid w:val="3A352BBA"/>
    <w:rsid w:val="3A5ECD3C"/>
    <w:rsid w:val="3A6A5CF9"/>
    <w:rsid w:val="3A6E1CCA"/>
    <w:rsid w:val="3A6E2B67"/>
    <w:rsid w:val="3A867F28"/>
    <w:rsid w:val="3AF02525"/>
    <w:rsid w:val="3AF149DE"/>
    <w:rsid w:val="3B01073D"/>
    <w:rsid w:val="3B054652"/>
    <w:rsid w:val="3B0B009D"/>
    <w:rsid w:val="3B1EF5DD"/>
    <w:rsid w:val="3B3E1C51"/>
    <w:rsid w:val="3B77535F"/>
    <w:rsid w:val="3B838C2B"/>
    <w:rsid w:val="3B84BF3B"/>
    <w:rsid w:val="3BA622C2"/>
    <w:rsid w:val="3BAE85A8"/>
    <w:rsid w:val="3BF100E6"/>
    <w:rsid w:val="3BFE685C"/>
    <w:rsid w:val="3C04FDD8"/>
    <w:rsid w:val="3C4EA266"/>
    <w:rsid w:val="3C89D313"/>
    <w:rsid w:val="3CB17CD4"/>
    <w:rsid w:val="3CB201AF"/>
    <w:rsid w:val="3CD39CC8"/>
    <w:rsid w:val="3CDB1833"/>
    <w:rsid w:val="3CDF8416"/>
    <w:rsid w:val="3D208CEC"/>
    <w:rsid w:val="3D2FF4B9"/>
    <w:rsid w:val="3D45AB33"/>
    <w:rsid w:val="3D475C5D"/>
    <w:rsid w:val="3D5E7B88"/>
    <w:rsid w:val="3D6D704E"/>
    <w:rsid w:val="3D95CA12"/>
    <w:rsid w:val="3E2E868F"/>
    <w:rsid w:val="3E53BB09"/>
    <w:rsid w:val="3E59D2E3"/>
    <w:rsid w:val="3E72C907"/>
    <w:rsid w:val="3E7A8C6D"/>
    <w:rsid w:val="3EBADAD2"/>
    <w:rsid w:val="3EC25247"/>
    <w:rsid w:val="3ECE6A9F"/>
    <w:rsid w:val="3ED8FDEC"/>
    <w:rsid w:val="3EEE1FBA"/>
    <w:rsid w:val="3EEF80ED"/>
    <w:rsid w:val="3EF02693"/>
    <w:rsid w:val="3EF4F691"/>
    <w:rsid w:val="3F21CD95"/>
    <w:rsid w:val="3F2BC156"/>
    <w:rsid w:val="3F4A0874"/>
    <w:rsid w:val="3F543E02"/>
    <w:rsid w:val="3F5DC2D0"/>
    <w:rsid w:val="3F6E1F6F"/>
    <w:rsid w:val="3F8FA12F"/>
    <w:rsid w:val="3FC08DB1"/>
    <w:rsid w:val="4048C639"/>
    <w:rsid w:val="4068CED9"/>
    <w:rsid w:val="407B2BB3"/>
    <w:rsid w:val="40A2F0FD"/>
    <w:rsid w:val="40AAE4A2"/>
    <w:rsid w:val="40B3272C"/>
    <w:rsid w:val="41310FFB"/>
    <w:rsid w:val="4136314B"/>
    <w:rsid w:val="41484BBB"/>
    <w:rsid w:val="414CAE32"/>
    <w:rsid w:val="414CDCEF"/>
    <w:rsid w:val="4159FDC1"/>
    <w:rsid w:val="416723C6"/>
    <w:rsid w:val="4183AD1A"/>
    <w:rsid w:val="41BA49B9"/>
    <w:rsid w:val="420DEFAB"/>
    <w:rsid w:val="421A6E34"/>
    <w:rsid w:val="422C4CE6"/>
    <w:rsid w:val="4239FCA0"/>
    <w:rsid w:val="426AB173"/>
    <w:rsid w:val="4297DC8E"/>
    <w:rsid w:val="430111B2"/>
    <w:rsid w:val="431BEDCD"/>
    <w:rsid w:val="433CB0E1"/>
    <w:rsid w:val="4358DA2A"/>
    <w:rsid w:val="43748621"/>
    <w:rsid w:val="437DCF7A"/>
    <w:rsid w:val="438F2745"/>
    <w:rsid w:val="439CAA92"/>
    <w:rsid w:val="43F11B57"/>
    <w:rsid w:val="43FDF073"/>
    <w:rsid w:val="4456088B"/>
    <w:rsid w:val="4464E68E"/>
    <w:rsid w:val="448AFC15"/>
    <w:rsid w:val="44A21010"/>
    <w:rsid w:val="454AADE8"/>
    <w:rsid w:val="456560A8"/>
    <w:rsid w:val="4584873D"/>
    <w:rsid w:val="45C59CB0"/>
    <w:rsid w:val="45CB2B5A"/>
    <w:rsid w:val="45D36519"/>
    <w:rsid w:val="45DBBB32"/>
    <w:rsid w:val="45FE876D"/>
    <w:rsid w:val="4600C29A"/>
    <w:rsid w:val="46081653"/>
    <w:rsid w:val="461C3DD9"/>
    <w:rsid w:val="469D4D5F"/>
    <w:rsid w:val="46C3674C"/>
    <w:rsid w:val="46F9789D"/>
    <w:rsid w:val="47518DAD"/>
    <w:rsid w:val="477AF2FA"/>
    <w:rsid w:val="477D35EC"/>
    <w:rsid w:val="478D9FFB"/>
    <w:rsid w:val="4794575E"/>
    <w:rsid w:val="47A4B6A3"/>
    <w:rsid w:val="47BE3CE4"/>
    <w:rsid w:val="47BE67AF"/>
    <w:rsid w:val="47D3E922"/>
    <w:rsid w:val="47ED1672"/>
    <w:rsid w:val="47EDD77E"/>
    <w:rsid w:val="48180DF9"/>
    <w:rsid w:val="48585A12"/>
    <w:rsid w:val="4863E7EA"/>
    <w:rsid w:val="48AAA935"/>
    <w:rsid w:val="48AFC076"/>
    <w:rsid w:val="48B9000D"/>
    <w:rsid w:val="48C21E8C"/>
    <w:rsid w:val="48E86C76"/>
    <w:rsid w:val="49574C31"/>
    <w:rsid w:val="49857BE0"/>
    <w:rsid w:val="4991977D"/>
    <w:rsid w:val="499EDA4A"/>
    <w:rsid w:val="49AAFBD3"/>
    <w:rsid w:val="49EF532F"/>
    <w:rsid w:val="49FA480A"/>
    <w:rsid w:val="4A06DDBA"/>
    <w:rsid w:val="4A8AB273"/>
    <w:rsid w:val="4A8F9A96"/>
    <w:rsid w:val="4AC35603"/>
    <w:rsid w:val="4B151941"/>
    <w:rsid w:val="4B420C0F"/>
    <w:rsid w:val="4B86F8C3"/>
    <w:rsid w:val="4BA132CC"/>
    <w:rsid w:val="4BAAD06A"/>
    <w:rsid w:val="4BB92A6E"/>
    <w:rsid w:val="4BCE5F9C"/>
    <w:rsid w:val="4C23250B"/>
    <w:rsid w:val="4C23776E"/>
    <w:rsid w:val="4C73957E"/>
    <w:rsid w:val="4C9F7DE8"/>
    <w:rsid w:val="4CC08CE0"/>
    <w:rsid w:val="4CC7E0C8"/>
    <w:rsid w:val="4CF2E251"/>
    <w:rsid w:val="4CF706A6"/>
    <w:rsid w:val="4D2E84F1"/>
    <w:rsid w:val="4D3B8AB2"/>
    <w:rsid w:val="4D67F72A"/>
    <w:rsid w:val="4D88778C"/>
    <w:rsid w:val="4D89FA8E"/>
    <w:rsid w:val="4D909907"/>
    <w:rsid w:val="4DACEC03"/>
    <w:rsid w:val="4DB28DE6"/>
    <w:rsid w:val="4DC161D0"/>
    <w:rsid w:val="4DCFCB61"/>
    <w:rsid w:val="4DE22D88"/>
    <w:rsid w:val="4E4C2E79"/>
    <w:rsid w:val="4E97C7BB"/>
    <w:rsid w:val="4EB24A44"/>
    <w:rsid w:val="4ECF90DD"/>
    <w:rsid w:val="4EEE5397"/>
    <w:rsid w:val="4EF30465"/>
    <w:rsid w:val="4F0859FE"/>
    <w:rsid w:val="4F5BA99E"/>
    <w:rsid w:val="4F7EEEA9"/>
    <w:rsid w:val="4F95D3AE"/>
    <w:rsid w:val="4FB04692"/>
    <w:rsid w:val="4FE10AFA"/>
    <w:rsid w:val="4FE3E0E5"/>
    <w:rsid w:val="4FEF945D"/>
    <w:rsid w:val="50B0EBDF"/>
    <w:rsid w:val="50F1BA3E"/>
    <w:rsid w:val="50F2884D"/>
    <w:rsid w:val="510CB641"/>
    <w:rsid w:val="51224A6A"/>
    <w:rsid w:val="51390AAD"/>
    <w:rsid w:val="51667DC5"/>
    <w:rsid w:val="51A8D8ED"/>
    <w:rsid w:val="51AE8DB6"/>
    <w:rsid w:val="51DB9BB4"/>
    <w:rsid w:val="51E87A67"/>
    <w:rsid w:val="525E6840"/>
    <w:rsid w:val="52644ADE"/>
    <w:rsid w:val="5264CF05"/>
    <w:rsid w:val="529C0582"/>
    <w:rsid w:val="52BEAF17"/>
    <w:rsid w:val="52C98873"/>
    <w:rsid w:val="52E62E6D"/>
    <w:rsid w:val="530FCA8F"/>
    <w:rsid w:val="5361A7DD"/>
    <w:rsid w:val="538CB4F3"/>
    <w:rsid w:val="53B63A44"/>
    <w:rsid w:val="53BCB063"/>
    <w:rsid w:val="53C33CA8"/>
    <w:rsid w:val="53D1DB79"/>
    <w:rsid w:val="54275A3F"/>
    <w:rsid w:val="5450C63A"/>
    <w:rsid w:val="546C63D1"/>
    <w:rsid w:val="54AE618B"/>
    <w:rsid w:val="54F27024"/>
    <w:rsid w:val="54FB4159"/>
    <w:rsid w:val="55007116"/>
    <w:rsid w:val="55127EEC"/>
    <w:rsid w:val="55534544"/>
    <w:rsid w:val="555382CB"/>
    <w:rsid w:val="5557F08F"/>
    <w:rsid w:val="556C322B"/>
    <w:rsid w:val="556E746C"/>
    <w:rsid w:val="5588788D"/>
    <w:rsid w:val="55B78537"/>
    <w:rsid w:val="55CC9073"/>
    <w:rsid w:val="56438D66"/>
    <w:rsid w:val="56565800"/>
    <w:rsid w:val="565A3759"/>
    <w:rsid w:val="56941B71"/>
    <w:rsid w:val="56A3FD62"/>
    <w:rsid w:val="56E7FC71"/>
    <w:rsid w:val="5702B3F6"/>
    <w:rsid w:val="5719DF60"/>
    <w:rsid w:val="573F3263"/>
    <w:rsid w:val="5744816A"/>
    <w:rsid w:val="57BB68B0"/>
    <w:rsid w:val="57D9736E"/>
    <w:rsid w:val="57E32659"/>
    <w:rsid w:val="580FDF73"/>
    <w:rsid w:val="58430993"/>
    <w:rsid w:val="58DD444B"/>
    <w:rsid w:val="58E9AE84"/>
    <w:rsid w:val="58F934D6"/>
    <w:rsid w:val="58FD3389"/>
    <w:rsid w:val="59228463"/>
    <w:rsid w:val="59686DE4"/>
    <w:rsid w:val="5996E029"/>
    <w:rsid w:val="59EC4267"/>
    <w:rsid w:val="59F39EC5"/>
    <w:rsid w:val="5A012295"/>
    <w:rsid w:val="5A08EFB3"/>
    <w:rsid w:val="5A302B23"/>
    <w:rsid w:val="5A330890"/>
    <w:rsid w:val="5A5FEE59"/>
    <w:rsid w:val="5A781905"/>
    <w:rsid w:val="5A98A263"/>
    <w:rsid w:val="5AAEFAF5"/>
    <w:rsid w:val="5ABAD215"/>
    <w:rsid w:val="5AC3654F"/>
    <w:rsid w:val="5AEC1EB9"/>
    <w:rsid w:val="5B68B2C0"/>
    <w:rsid w:val="5B91EC4C"/>
    <w:rsid w:val="5BEFE990"/>
    <w:rsid w:val="5BF9F4D7"/>
    <w:rsid w:val="5BFE2321"/>
    <w:rsid w:val="5C3C494E"/>
    <w:rsid w:val="5C3DAACF"/>
    <w:rsid w:val="5C3E1719"/>
    <w:rsid w:val="5C40EF93"/>
    <w:rsid w:val="5C4C2777"/>
    <w:rsid w:val="5CA154F8"/>
    <w:rsid w:val="5CA9F687"/>
    <w:rsid w:val="5CB28F21"/>
    <w:rsid w:val="5CCBA97F"/>
    <w:rsid w:val="5CDE6766"/>
    <w:rsid w:val="5CDE904C"/>
    <w:rsid w:val="5CE1A8A2"/>
    <w:rsid w:val="5CE403BC"/>
    <w:rsid w:val="5CF5A214"/>
    <w:rsid w:val="5D03A20D"/>
    <w:rsid w:val="5D224CF5"/>
    <w:rsid w:val="5D55DF53"/>
    <w:rsid w:val="5D59EB30"/>
    <w:rsid w:val="5D77EEA0"/>
    <w:rsid w:val="5D800385"/>
    <w:rsid w:val="5DA00E5C"/>
    <w:rsid w:val="5DC39EB5"/>
    <w:rsid w:val="5DDC3F77"/>
    <w:rsid w:val="5DED5C1F"/>
    <w:rsid w:val="5E0F2301"/>
    <w:rsid w:val="5E0FA7CD"/>
    <w:rsid w:val="5E43BF7C"/>
    <w:rsid w:val="5E73E349"/>
    <w:rsid w:val="5E7CB4D3"/>
    <w:rsid w:val="5E7E40BE"/>
    <w:rsid w:val="5E9236AE"/>
    <w:rsid w:val="5E9D7C5A"/>
    <w:rsid w:val="5EAC3A7E"/>
    <w:rsid w:val="5ECDF7FF"/>
    <w:rsid w:val="5EDADD84"/>
    <w:rsid w:val="5EDF69E1"/>
    <w:rsid w:val="5F75D182"/>
    <w:rsid w:val="5F7880FD"/>
    <w:rsid w:val="5F833BA3"/>
    <w:rsid w:val="5FA03E9E"/>
    <w:rsid w:val="5FCC1918"/>
    <w:rsid w:val="5FFBD86D"/>
    <w:rsid w:val="60004CDE"/>
    <w:rsid w:val="600C399C"/>
    <w:rsid w:val="6017C839"/>
    <w:rsid w:val="6020A87B"/>
    <w:rsid w:val="6034D88A"/>
    <w:rsid w:val="60949E81"/>
    <w:rsid w:val="60A45A11"/>
    <w:rsid w:val="60A922A4"/>
    <w:rsid w:val="60D995F1"/>
    <w:rsid w:val="60DFD551"/>
    <w:rsid w:val="60F422F0"/>
    <w:rsid w:val="61145141"/>
    <w:rsid w:val="6154B9BF"/>
    <w:rsid w:val="6155A3BF"/>
    <w:rsid w:val="61AA82E7"/>
    <w:rsid w:val="61D7E814"/>
    <w:rsid w:val="61DD656B"/>
    <w:rsid w:val="62093B77"/>
    <w:rsid w:val="62284DDA"/>
    <w:rsid w:val="623656F3"/>
    <w:rsid w:val="6254649F"/>
    <w:rsid w:val="6276F460"/>
    <w:rsid w:val="62C46477"/>
    <w:rsid w:val="62EF1AEF"/>
    <w:rsid w:val="62F97597"/>
    <w:rsid w:val="63706DD1"/>
    <w:rsid w:val="63757FF8"/>
    <w:rsid w:val="63BA5ACF"/>
    <w:rsid w:val="63CC5CAF"/>
    <w:rsid w:val="64341213"/>
    <w:rsid w:val="649ACA4B"/>
    <w:rsid w:val="64A46B32"/>
    <w:rsid w:val="64AB51FA"/>
    <w:rsid w:val="64BCCF94"/>
    <w:rsid w:val="64BEF904"/>
    <w:rsid w:val="64E089B6"/>
    <w:rsid w:val="64E39DEC"/>
    <w:rsid w:val="65051DD6"/>
    <w:rsid w:val="652AF093"/>
    <w:rsid w:val="65665C73"/>
    <w:rsid w:val="65A82E55"/>
    <w:rsid w:val="65D0B4DD"/>
    <w:rsid w:val="65EB6517"/>
    <w:rsid w:val="6619BD45"/>
    <w:rsid w:val="6632F1C8"/>
    <w:rsid w:val="665D2E58"/>
    <w:rsid w:val="66CB3E45"/>
    <w:rsid w:val="66D87733"/>
    <w:rsid w:val="66EFDDFF"/>
    <w:rsid w:val="67097263"/>
    <w:rsid w:val="6712EBE7"/>
    <w:rsid w:val="67224873"/>
    <w:rsid w:val="6776591B"/>
    <w:rsid w:val="67860033"/>
    <w:rsid w:val="679CD303"/>
    <w:rsid w:val="67A4E933"/>
    <w:rsid w:val="67DB7BAA"/>
    <w:rsid w:val="6846C01A"/>
    <w:rsid w:val="687FAFC7"/>
    <w:rsid w:val="68A79D01"/>
    <w:rsid w:val="68CC9E19"/>
    <w:rsid w:val="68F303AB"/>
    <w:rsid w:val="68F715B1"/>
    <w:rsid w:val="69652F58"/>
    <w:rsid w:val="6983817A"/>
    <w:rsid w:val="69963B88"/>
    <w:rsid w:val="6A163D67"/>
    <w:rsid w:val="6A399988"/>
    <w:rsid w:val="6A4F0355"/>
    <w:rsid w:val="6A689BFF"/>
    <w:rsid w:val="6AC8F1DC"/>
    <w:rsid w:val="6AEE78C3"/>
    <w:rsid w:val="6AF368A5"/>
    <w:rsid w:val="6AF3AD6D"/>
    <w:rsid w:val="6B031EA0"/>
    <w:rsid w:val="6B09A49F"/>
    <w:rsid w:val="6B13E39D"/>
    <w:rsid w:val="6B57F014"/>
    <w:rsid w:val="6B68474F"/>
    <w:rsid w:val="6B7E5C5E"/>
    <w:rsid w:val="6BAAB00A"/>
    <w:rsid w:val="6BBC974B"/>
    <w:rsid w:val="6BBDE51F"/>
    <w:rsid w:val="6BC02400"/>
    <w:rsid w:val="6BCB699E"/>
    <w:rsid w:val="6BDD079F"/>
    <w:rsid w:val="6C26BA29"/>
    <w:rsid w:val="6C330947"/>
    <w:rsid w:val="6CA75948"/>
    <w:rsid w:val="6CC7F559"/>
    <w:rsid w:val="6CDC1E60"/>
    <w:rsid w:val="6CF04BA7"/>
    <w:rsid w:val="6CF451EC"/>
    <w:rsid w:val="6D40B4B0"/>
    <w:rsid w:val="6D51DD9C"/>
    <w:rsid w:val="6D726E56"/>
    <w:rsid w:val="6D849AB4"/>
    <w:rsid w:val="6D90B7EA"/>
    <w:rsid w:val="6DD695C0"/>
    <w:rsid w:val="6DE86056"/>
    <w:rsid w:val="6DF262BC"/>
    <w:rsid w:val="6E1EC570"/>
    <w:rsid w:val="6E655EF3"/>
    <w:rsid w:val="6EB15D58"/>
    <w:rsid w:val="6EF05E1B"/>
    <w:rsid w:val="6F2545B1"/>
    <w:rsid w:val="6F2B8677"/>
    <w:rsid w:val="6F2D9B8A"/>
    <w:rsid w:val="6F30525F"/>
    <w:rsid w:val="6F401073"/>
    <w:rsid w:val="6F5C3588"/>
    <w:rsid w:val="6FD26D2B"/>
    <w:rsid w:val="70322412"/>
    <w:rsid w:val="70463CD5"/>
    <w:rsid w:val="7057E076"/>
    <w:rsid w:val="7063C67E"/>
    <w:rsid w:val="70648A4E"/>
    <w:rsid w:val="7074DA6B"/>
    <w:rsid w:val="7095AE53"/>
    <w:rsid w:val="7098A664"/>
    <w:rsid w:val="70A5EDF8"/>
    <w:rsid w:val="70B74B17"/>
    <w:rsid w:val="70BD0002"/>
    <w:rsid w:val="70C50860"/>
    <w:rsid w:val="7107FE5A"/>
    <w:rsid w:val="7134F6B6"/>
    <w:rsid w:val="714687DE"/>
    <w:rsid w:val="7156B81B"/>
    <w:rsid w:val="71581EC4"/>
    <w:rsid w:val="71658BAF"/>
    <w:rsid w:val="71A8523E"/>
    <w:rsid w:val="71EBD654"/>
    <w:rsid w:val="7220B41B"/>
    <w:rsid w:val="7222CBDE"/>
    <w:rsid w:val="722B9743"/>
    <w:rsid w:val="7236AF88"/>
    <w:rsid w:val="72568238"/>
    <w:rsid w:val="728BC31F"/>
    <w:rsid w:val="72F0D7AF"/>
    <w:rsid w:val="72FCE569"/>
    <w:rsid w:val="73003B4F"/>
    <w:rsid w:val="730E137D"/>
    <w:rsid w:val="730FA1B0"/>
    <w:rsid w:val="731E9CCC"/>
    <w:rsid w:val="73455AE9"/>
    <w:rsid w:val="734A66AA"/>
    <w:rsid w:val="734CC575"/>
    <w:rsid w:val="734E84E5"/>
    <w:rsid w:val="7353A5F6"/>
    <w:rsid w:val="735A6B45"/>
    <w:rsid w:val="73CA5858"/>
    <w:rsid w:val="741FA63A"/>
    <w:rsid w:val="743ACC35"/>
    <w:rsid w:val="745B9A55"/>
    <w:rsid w:val="747D6633"/>
    <w:rsid w:val="74816701"/>
    <w:rsid w:val="7485706A"/>
    <w:rsid w:val="748EE1C8"/>
    <w:rsid w:val="749897A5"/>
    <w:rsid w:val="74A6773C"/>
    <w:rsid w:val="74C4272D"/>
    <w:rsid w:val="74F443EC"/>
    <w:rsid w:val="753DDD60"/>
    <w:rsid w:val="755EC396"/>
    <w:rsid w:val="756725F1"/>
    <w:rsid w:val="7568B34C"/>
    <w:rsid w:val="758B0ABC"/>
    <w:rsid w:val="758FDA12"/>
    <w:rsid w:val="75947F70"/>
    <w:rsid w:val="75BA42FD"/>
    <w:rsid w:val="75EAC5C4"/>
    <w:rsid w:val="75EDCBEF"/>
    <w:rsid w:val="761B61A7"/>
    <w:rsid w:val="761E2D63"/>
    <w:rsid w:val="7649591E"/>
    <w:rsid w:val="76A921F3"/>
    <w:rsid w:val="76D754F9"/>
    <w:rsid w:val="76DB6135"/>
    <w:rsid w:val="77318565"/>
    <w:rsid w:val="77425FBF"/>
    <w:rsid w:val="77541EA3"/>
    <w:rsid w:val="77630E38"/>
    <w:rsid w:val="7769E8AE"/>
    <w:rsid w:val="77896ED3"/>
    <w:rsid w:val="778DCEC3"/>
    <w:rsid w:val="77B13B8C"/>
    <w:rsid w:val="77B47425"/>
    <w:rsid w:val="77CEA8B2"/>
    <w:rsid w:val="77E65B42"/>
    <w:rsid w:val="7803E880"/>
    <w:rsid w:val="78208E6C"/>
    <w:rsid w:val="784247F9"/>
    <w:rsid w:val="78934242"/>
    <w:rsid w:val="78A64276"/>
    <w:rsid w:val="78EFC42C"/>
    <w:rsid w:val="79463286"/>
    <w:rsid w:val="79C78E64"/>
    <w:rsid w:val="79DCB785"/>
    <w:rsid w:val="79F638F0"/>
    <w:rsid w:val="7A191DB8"/>
    <w:rsid w:val="7A2B0E89"/>
    <w:rsid w:val="7A369A6E"/>
    <w:rsid w:val="7A4DE416"/>
    <w:rsid w:val="7A533B2E"/>
    <w:rsid w:val="7A7D5B0A"/>
    <w:rsid w:val="7AD216F7"/>
    <w:rsid w:val="7AD8D7C6"/>
    <w:rsid w:val="7ADBF034"/>
    <w:rsid w:val="7AF034FC"/>
    <w:rsid w:val="7B14F9D5"/>
    <w:rsid w:val="7B23739D"/>
    <w:rsid w:val="7BC5E446"/>
    <w:rsid w:val="7BEDD070"/>
    <w:rsid w:val="7BEF02EE"/>
    <w:rsid w:val="7BF4AF7A"/>
    <w:rsid w:val="7C1016A6"/>
    <w:rsid w:val="7C1E60D1"/>
    <w:rsid w:val="7C4417E5"/>
    <w:rsid w:val="7C609771"/>
    <w:rsid w:val="7C72BB6A"/>
    <w:rsid w:val="7C77F185"/>
    <w:rsid w:val="7C82718E"/>
    <w:rsid w:val="7CB5EDFE"/>
    <w:rsid w:val="7CBBFA79"/>
    <w:rsid w:val="7CEE8F0C"/>
    <w:rsid w:val="7D0B3D22"/>
    <w:rsid w:val="7E04843C"/>
    <w:rsid w:val="7E064905"/>
    <w:rsid w:val="7E5F7B91"/>
    <w:rsid w:val="7E8C7916"/>
    <w:rsid w:val="7E8F09CC"/>
    <w:rsid w:val="7E8FBF4A"/>
    <w:rsid w:val="7EE0CCAE"/>
    <w:rsid w:val="7EE28DAA"/>
    <w:rsid w:val="7F2365B3"/>
    <w:rsid w:val="7F470B9E"/>
    <w:rsid w:val="7F730130"/>
    <w:rsid w:val="7F7FFA2A"/>
    <w:rsid w:val="7F81E7A3"/>
    <w:rsid w:val="7F8A741E"/>
    <w:rsid w:val="7F96A53D"/>
    <w:rsid w:val="7FA15986"/>
    <w:rsid w:val="7FA6F780"/>
    <w:rsid w:val="7FB1E062"/>
    <w:rsid w:val="7FCFE5D9"/>
    <w:rsid w:val="7FEAC3FC"/>
    <w:rsid w:val="7FFC80B8"/>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F067"/>
  <w15:chartTrackingRefBased/>
  <w15:docId w15:val="{BBD4FE6E-2758-BB40-B146-F4D7BCF9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3E4"/>
    <w:rPr>
      <w:kern w:val="0"/>
      <w:lang w:val="en-GB"/>
      <w14:ligatures w14:val="none"/>
    </w:rPr>
  </w:style>
  <w:style w:type="paragraph" w:styleId="Rubrik1">
    <w:name w:val="heading 1"/>
    <w:basedOn w:val="Normal"/>
    <w:next w:val="Normal"/>
    <w:link w:val="Rubrik1Char"/>
    <w:uiPriority w:val="9"/>
    <w:qFormat/>
    <w:rsid w:val="00CB33E4"/>
    <w:pPr>
      <w:keepNext/>
      <w:keepLines/>
      <w:spacing w:before="360" w:after="80" w:line="279" w:lineRule="auto"/>
      <w:outlineLvl w:val="0"/>
    </w:pPr>
    <w:rPr>
      <w:rFonts w:asciiTheme="majorHAnsi" w:eastAsiaTheme="minorEastAsia" w:hAnsiTheme="majorHAnsi" w:cstheme="majorEastAsia"/>
      <w:color w:val="2F5496" w:themeColor="accent1" w:themeShade="BF"/>
      <w:sz w:val="40"/>
      <w:szCs w:val="40"/>
      <w:lang w:val="sv-SE"/>
    </w:rPr>
  </w:style>
  <w:style w:type="paragraph" w:styleId="Rubrik2">
    <w:name w:val="heading 2"/>
    <w:basedOn w:val="Normal"/>
    <w:next w:val="Normal"/>
    <w:link w:val="Rubrik2Char"/>
    <w:uiPriority w:val="9"/>
    <w:unhideWhenUsed/>
    <w:qFormat/>
    <w:rsid w:val="00CB33E4"/>
    <w:pPr>
      <w:keepNext/>
      <w:keepLines/>
      <w:spacing w:before="160" w:after="80" w:line="279" w:lineRule="auto"/>
      <w:outlineLvl w:val="1"/>
    </w:pPr>
    <w:rPr>
      <w:rFonts w:asciiTheme="majorHAnsi" w:eastAsiaTheme="minorEastAsia" w:hAnsiTheme="majorHAnsi" w:cstheme="majorEastAsia"/>
      <w:color w:val="2F5496" w:themeColor="accent1" w:themeShade="BF"/>
      <w:sz w:val="32"/>
      <w:szCs w:val="32"/>
      <w:lang w:val="sv-SE"/>
    </w:rPr>
  </w:style>
  <w:style w:type="paragraph" w:styleId="Rubrik3">
    <w:name w:val="heading 3"/>
    <w:basedOn w:val="Normal"/>
    <w:next w:val="Normal"/>
    <w:link w:val="Rubrik3Char"/>
    <w:uiPriority w:val="9"/>
    <w:semiHidden/>
    <w:unhideWhenUsed/>
    <w:qFormat/>
    <w:rsid w:val="001D06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0354"/>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BC0354"/>
    <w:rPr>
      <w:kern w:val="0"/>
      <w:lang w:val="en-GB"/>
      <w14:ligatures w14:val="none"/>
    </w:rPr>
  </w:style>
  <w:style w:type="character" w:styleId="Hyperlnk">
    <w:name w:val="Hyperlink"/>
    <w:basedOn w:val="Standardstycketeckensnitt"/>
    <w:uiPriority w:val="99"/>
    <w:unhideWhenUsed/>
    <w:rsid w:val="00BC0354"/>
    <w:rPr>
      <w:color w:val="0563C1"/>
      <w:u w:val="single"/>
    </w:rPr>
  </w:style>
  <w:style w:type="paragraph" w:styleId="Normalwebb">
    <w:name w:val="Normal (Web)"/>
    <w:basedOn w:val="Normal"/>
    <w:uiPriority w:val="99"/>
    <w:unhideWhenUsed/>
    <w:rsid w:val="00BC0354"/>
    <w:pPr>
      <w:spacing w:before="100" w:beforeAutospacing="1" w:after="100" w:afterAutospacing="1" w:line="240" w:lineRule="auto"/>
    </w:pPr>
    <w:rPr>
      <w:rFonts w:ascii="Calibri" w:hAnsi="Calibri" w:cs="Calibri"/>
      <w:lang w:eastAsia="en-GB"/>
    </w:rPr>
  </w:style>
  <w:style w:type="table" w:styleId="Tabellrutnt">
    <w:name w:val="Table Grid"/>
    <w:basedOn w:val="Normaltabell"/>
    <w:uiPriority w:val="39"/>
    <w:rsid w:val="00BC035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0354"/>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normaltextrun">
    <w:name w:val="normaltextrun"/>
    <w:basedOn w:val="Standardstycketeckensnitt"/>
    <w:rsid w:val="00BC0354"/>
  </w:style>
  <w:style w:type="paragraph" w:styleId="Sidfot">
    <w:name w:val="footer"/>
    <w:basedOn w:val="Normal"/>
    <w:link w:val="SidfotChar"/>
    <w:uiPriority w:val="99"/>
    <w:unhideWhenUsed/>
    <w:rsid w:val="001474E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1474ED"/>
    <w:rPr>
      <w:kern w:val="0"/>
      <w:lang w:val="en-GB"/>
      <w14:ligatures w14:val="none"/>
    </w:rPr>
  </w:style>
  <w:style w:type="character" w:styleId="Olstomnmnande">
    <w:name w:val="Unresolved Mention"/>
    <w:basedOn w:val="Standardstycketeckensnitt"/>
    <w:uiPriority w:val="99"/>
    <w:semiHidden/>
    <w:unhideWhenUsed/>
    <w:rsid w:val="008169C3"/>
    <w:rPr>
      <w:color w:val="605E5C"/>
      <w:shd w:val="clear" w:color="auto" w:fill="E1DFDD"/>
    </w:rPr>
  </w:style>
  <w:style w:type="paragraph" w:styleId="Liststycke">
    <w:name w:val="List Paragraph"/>
    <w:basedOn w:val="Normal"/>
    <w:uiPriority w:val="34"/>
    <w:qFormat/>
    <w:pPr>
      <w:ind w:left="720"/>
      <w:contextualSpacing/>
    </w:pPr>
  </w:style>
  <w:style w:type="character" w:customStyle="1" w:styleId="Rubrik1Char">
    <w:name w:val="Rubrik 1 Char"/>
    <w:basedOn w:val="Standardstycketeckensnitt"/>
    <w:link w:val="Rubrik1"/>
    <w:uiPriority w:val="9"/>
    <w:rsid w:val="00CB33E4"/>
    <w:rPr>
      <w:rFonts w:asciiTheme="majorHAnsi" w:eastAsiaTheme="minorEastAsia" w:hAnsiTheme="majorHAnsi" w:cstheme="majorEastAsia"/>
      <w:color w:val="2F5496" w:themeColor="accent1" w:themeShade="BF"/>
      <w:kern w:val="0"/>
      <w:sz w:val="40"/>
      <w:szCs w:val="40"/>
      <w:lang w:val="sv-SE"/>
      <w14:ligatures w14:val="none"/>
    </w:rPr>
  </w:style>
  <w:style w:type="character" w:customStyle="1" w:styleId="Rubrik2Char">
    <w:name w:val="Rubrik 2 Char"/>
    <w:basedOn w:val="Standardstycketeckensnitt"/>
    <w:link w:val="Rubrik2"/>
    <w:uiPriority w:val="9"/>
    <w:rsid w:val="00CB33E4"/>
    <w:rPr>
      <w:rFonts w:asciiTheme="majorHAnsi" w:eastAsiaTheme="minorEastAsia" w:hAnsiTheme="majorHAnsi" w:cstheme="majorEastAsia"/>
      <w:color w:val="2F5496" w:themeColor="accent1" w:themeShade="BF"/>
      <w:kern w:val="0"/>
      <w:sz w:val="32"/>
      <w:szCs w:val="32"/>
      <w:lang w:val="sv-SE"/>
      <w14:ligatures w14:val="none"/>
    </w:rPr>
  </w:style>
  <w:style w:type="paragraph" w:customStyle="1" w:styleId="a">
    <w:uiPriority w:val="22"/>
    <w:qFormat/>
    <w:rsid w:val="00CB33E4"/>
    <w:pPr>
      <w:spacing w:line="279" w:lineRule="auto"/>
      <w:ind w:left="720"/>
      <w:contextualSpacing/>
    </w:pPr>
    <w:rPr>
      <w:sz w:val="24"/>
      <w:szCs w:val="24"/>
      <w:lang w:val="sv-SE"/>
    </w:rPr>
  </w:style>
  <w:style w:type="character" w:styleId="Stark">
    <w:name w:val="Strong"/>
    <w:basedOn w:val="Standardstycketeckensnitt"/>
    <w:uiPriority w:val="22"/>
    <w:qFormat/>
    <w:rsid w:val="00CB33E4"/>
    <w:rPr>
      <w:b/>
      <w:bCs/>
    </w:rPr>
  </w:style>
  <w:style w:type="character" w:styleId="Betoning">
    <w:name w:val="Emphasis"/>
    <w:basedOn w:val="Standardstycketeckensnitt"/>
    <w:uiPriority w:val="20"/>
    <w:qFormat/>
    <w:rsid w:val="00B40CCA"/>
    <w:rPr>
      <w:i/>
      <w:iCs/>
    </w:rPr>
  </w:style>
  <w:style w:type="character" w:customStyle="1" w:styleId="eop">
    <w:name w:val="eop"/>
    <w:basedOn w:val="Standardstycketeckensnitt"/>
    <w:rsid w:val="006B6E8E"/>
  </w:style>
  <w:style w:type="character" w:customStyle="1" w:styleId="apple-converted-space">
    <w:name w:val="apple-converted-space"/>
    <w:basedOn w:val="Standardstycketeckensnitt"/>
    <w:rsid w:val="00FE6BE6"/>
  </w:style>
  <w:style w:type="character" w:styleId="Kommentarsreferens">
    <w:name w:val="annotation reference"/>
    <w:basedOn w:val="Standardstycketeckensnitt"/>
    <w:uiPriority w:val="99"/>
    <w:semiHidden/>
    <w:unhideWhenUsed/>
    <w:rsid w:val="0085612C"/>
    <w:rPr>
      <w:sz w:val="16"/>
      <w:szCs w:val="16"/>
    </w:rPr>
  </w:style>
  <w:style w:type="paragraph" w:styleId="Kommentarer">
    <w:name w:val="annotation text"/>
    <w:basedOn w:val="Normal"/>
    <w:link w:val="KommentarerChar"/>
    <w:uiPriority w:val="99"/>
    <w:unhideWhenUsed/>
    <w:rsid w:val="0085612C"/>
    <w:pPr>
      <w:spacing w:line="240" w:lineRule="auto"/>
    </w:pPr>
    <w:rPr>
      <w:sz w:val="20"/>
      <w:szCs w:val="20"/>
    </w:rPr>
  </w:style>
  <w:style w:type="character" w:customStyle="1" w:styleId="KommentarerChar">
    <w:name w:val="Kommentarer Char"/>
    <w:basedOn w:val="Standardstycketeckensnitt"/>
    <w:link w:val="Kommentarer"/>
    <w:uiPriority w:val="99"/>
    <w:rsid w:val="0085612C"/>
    <w:rPr>
      <w:kern w:val="0"/>
      <w:sz w:val="20"/>
      <w:szCs w:val="20"/>
      <w:lang w:val="en-GB"/>
      <w14:ligatures w14:val="none"/>
    </w:rPr>
  </w:style>
  <w:style w:type="paragraph" w:styleId="Kommentarsmne">
    <w:name w:val="annotation subject"/>
    <w:basedOn w:val="Kommentarer"/>
    <w:next w:val="Kommentarer"/>
    <w:link w:val="KommentarsmneChar"/>
    <w:uiPriority w:val="99"/>
    <w:semiHidden/>
    <w:unhideWhenUsed/>
    <w:rsid w:val="0085612C"/>
    <w:rPr>
      <w:b/>
      <w:bCs/>
    </w:rPr>
  </w:style>
  <w:style w:type="character" w:customStyle="1" w:styleId="KommentarsmneChar">
    <w:name w:val="Kommentarsämne Char"/>
    <w:basedOn w:val="KommentarerChar"/>
    <w:link w:val="Kommentarsmne"/>
    <w:uiPriority w:val="99"/>
    <w:semiHidden/>
    <w:rsid w:val="0085612C"/>
    <w:rPr>
      <w:b/>
      <w:bCs/>
      <w:kern w:val="0"/>
      <w:sz w:val="20"/>
      <w:szCs w:val="20"/>
      <w:lang w:val="en-GB"/>
      <w14:ligatures w14:val="none"/>
    </w:rPr>
  </w:style>
  <w:style w:type="character" w:styleId="Nmn">
    <w:name w:val="Mention"/>
    <w:basedOn w:val="Standardstycketeckensnitt"/>
    <w:uiPriority w:val="99"/>
    <w:unhideWhenUsed/>
    <w:rsid w:val="0033098F"/>
    <w:rPr>
      <w:color w:val="2B579A"/>
      <w:shd w:val="clear" w:color="auto" w:fill="E1DFDD"/>
    </w:rPr>
  </w:style>
  <w:style w:type="character" w:customStyle="1" w:styleId="Rubrik3Char">
    <w:name w:val="Rubrik 3 Char"/>
    <w:basedOn w:val="Standardstycketeckensnitt"/>
    <w:link w:val="Rubrik3"/>
    <w:uiPriority w:val="9"/>
    <w:semiHidden/>
    <w:rsid w:val="001D06B9"/>
    <w:rPr>
      <w:rFonts w:asciiTheme="majorHAnsi" w:eastAsiaTheme="majorEastAsia" w:hAnsiTheme="majorHAnsi" w:cstheme="majorBidi"/>
      <w:color w:val="1F3763" w:themeColor="accent1" w:themeShade="7F"/>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xopar.com/pressroom" TargetMode="External"/><Relationship Id="rId18" Type="http://schemas.openxmlformats.org/officeDocument/2006/relationships/hyperlink" Target="mailto:mike@broadreachcomms.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xopar.com/pressroom/smarter-more-personal-boating-axopar-connect-app-and-user-interface-bring-mobility-safety-an" TargetMode="External"/><Relationship Id="rId17" Type="http://schemas.openxmlformats.org/officeDocument/2006/relationships/hyperlink" Target="mailto:adam@broadreachcomms.co.uk" TargetMode="External"/><Relationship Id="rId2" Type="http://schemas.openxmlformats.org/officeDocument/2006/relationships/customXml" Target="../customXml/item2.xml"/><Relationship Id="rId16" Type="http://schemas.openxmlformats.org/officeDocument/2006/relationships/hyperlink" Target="mailto:anna-lena.nyfors@axopa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anu.vauhkonen@axopar.com" TargetMode="External"/><Relationship Id="rId10" Type="http://schemas.openxmlformats.org/officeDocument/2006/relationships/hyperlink" Target="http://www.axopar.com/connec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xopa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9" ma:contentTypeDescription="Create a new document." ma:contentTypeScope="" ma:versionID="23dcbadf91a22342da02cf0b9f9243ab">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3dfdbf3988812c2a8ff8c78cd68570bc"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D4B7D-3921-4935-B929-DA10F7B4D790}">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customXml/itemProps2.xml><?xml version="1.0" encoding="utf-8"?>
<ds:datastoreItem xmlns:ds="http://schemas.openxmlformats.org/officeDocument/2006/customXml" ds:itemID="{EA8A3544-96C3-4454-9AA0-34FD95C3BBFA}">
  <ds:schemaRefs>
    <ds:schemaRef ds:uri="http://schemas.microsoft.com/sharepoint/v3/contenttype/forms"/>
  </ds:schemaRefs>
</ds:datastoreItem>
</file>

<file path=customXml/itemProps3.xml><?xml version="1.0" encoding="utf-8"?>
<ds:datastoreItem xmlns:ds="http://schemas.openxmlformats.org/officeDocument/2006/customXml" ds:itemID="{BD83770B-7D88-4758-B379-33C474137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2565</Words>
  <Characters>13600</Characters>
  <Application>Microsoft Office Word</Application>
  <DocSecurity>0</DocSecurity>
  <Lines>113</Lines>
  <Paragraphs>32</Paragraphs>
  <ScaleCrop>false</ScaleCrop>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Borgmästars</dc:creator>
  <cp:keywords/>
  <dc:description/>
  <cp:lastModifiedBy>Emilia Borgmästars</cp:lastModifiedBy>
  <cp:revision>2</cp:revision>
  <dcterms:created xsi:type="dcterms:W3CDTF">2025-09-09T10:02:00Z</dcterms:created>
  <dcterms:modified xsi:type="dcterms:W3CDTF">2025-09-09T10:02:00Z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y fmtid="{D5CDD505-2E9C-101B-9397-08002B2CF9AE}" pid="4" name="docLang">
    <vt:lpwstr>en</vt:lpwstr>
  </property>
</Properties>
</file>